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77B" w:rsidRDefault="00C0177B" w:rsidP="00C0177B">
      <w:pPr>
        <w:widowControl/>
        <w:spacing w:after="150" w:line="300" w:lineRule="atLeast"/>
        <w:jc w:val="center"/>
        <w:outlineLvl w:val="2"/>
        <w:rPr>
          <w:rFonts w:ascii="Verdana" w:eastAsia="宋体" w:hAnsi="Verdana" w:cs="宋体" w:hint="eastAsia"/>
          <w:b/>
          <w:bCs/>
          <w:color w:val="000000"/>
          <w:kern w:val="0"/>
          <w:sz w:val="24"/>
          <w:szCs w:val="24"/>
        </w:rPr>
      </w:pPr>
      <w:r>
        <w:rPr>
          <w:rFonts w:ascii="Verdana" w:eastAsia="宋体" w:hAnsi="Verdana" w:cs="宋体" w:hint="eastAsia"/>
          <w:b/>
          <w:bCs/>
          <w:noProof/>
          <w:color w:val="000000"/>
          <w:kern w:val="0"/>
          <w:sz w:val="24"/>
          <w:szCs w:val="24"/>
        </w:rPr>
        <w:drawing>
          <wp:inline distT="0" distB="0" distL="0" distR="0">
            <wp:extent cx="3310128" cy="2118360"/>
            <wp:effectExtent l="19050" t="0" r="4572" b="0"/>
            <wp:docPr id="5" name="图片 4" descr="华强PCB logo.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华强PCB logo.jpg"/>
                    <pic:cNvPicPr/>
                  </pic:nvPicPr>
                  <pic:blipFill>
                    <a:blip r:embed="rId9" cstate="print"/>
                    <a:stretch>
                      <a:fillRect/>
                    </a:stretch>
                  </pic:blipFill>
                  <pic:spPr>
                    <a:xfrm>
                      <a:off x="0" y="0"/>
                      <a:ext cx="3310128" cy="2118360"/>
                    </a:xfrm>
                    <a:prstGeom prst="rect">
                      <a:avLst/>
                    </a:prstGeom>
                  </pic:spPr>
                </pic:pic>
              </a:graphicData>
            </a:graphic>
          </wp:inline>
        </w:drawing>
      </w:r>
    </w:p>
    <w:p w:rsidR="00C0177B" w:rsidRDefault="00C0177B" w:rsidP="00C20EF0">
      <w:pPr>
        <w:widowControl/>
        <w:spacing w:after="150" w:line="300" w:lineRule="atLeast"/>
        <w:jc w:val="left"/>
        <w:outlineLvl w:val="2"/>
        <w:rPr>
          <w:rFonts w:ascii="Verdana" w:eastAsia="宋体" w:hAnsi="Verdana" w:cs="宋体" w:hint="eastAsia"/>
          <w:b/>
          <w:bCs/>
          <w:color w:val="000000"/>
          <w:kern w:val="0"/>
          <w:sz w:val="24"/>
          <w:szCs w:val="24"/>
        </w:rPr>
      </w:pPr>
    </w:p>
    <w:p w:rsidR="00C20EF0" w:rsidRPr="00C20EF0" w:rsidRDefault="00C20EF0" w:rsidP="00C20EF0">
      <w:pPr>
        <w:widowControl/>
        <w:spacing w:after="150" w:line="300" w:lineRule="atLeast"/>
        <w:jc w:val="left"/>
        <w:outlineLvl w:val="2"/>
        <w:rPr>
          <w:rFonts w:ascii="Verdana" w:eastAsia="宋体" w:hAnsi="Verdana" w:cs="宋体"/>
          <w:b/>
          <w:bCs/>
          <w:color w:val="000000"/>
          <w:kern w:val="0"/>
          <w:sz w:val="24"/>
          <w:szCs w:val="24"/>
        </w:rPr>
      </w:pPr>
      <w:r w:rsidRPr="00C20EF0">
        <w:rPr>
          <w:rFonts w:ascii="Verdana" w:eastAsia="宋体" w:hAnsi="Verdana" w:cs="宋体"/>
          <w:b/>
          <w:bCs/>
          <w:color w:val="000000"/>
          <w:kern w:val="0"/>
          <w:sz w:val="24"/>
          <w:szCs w:val="24"/>
        </w:rPr>
        <w:t>PCB</w:t>
      </w:r>
      <w:r w:rsidRPr="00C20EF0">
        <w:rPr>
          <w:rFonts w:ascii="Verdana" w:eastAsia="宋体" w:hAnsi="Verdana" w:cs="宋体"/>
          <w:b/>
          <w:bCs/>
          <w:color w:val="000000"/>
          <w:kern w:val="0"/>
          <w:sz w:val="24"/>
          <w:szCs w:val="24"/>
        </w:rPr>
        <w:t>设计前准备</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1</w:t>
      </w:r>
      <w:r w:rsidRPr="00C20EF0">
        <w:rPr>
          <w:rFonts w:ascii="Verdana" w:eastAsia="宋体" w:hAnsi="Verdana" w:cs="宋体"/>
          <w:color w:val="000000"/>
          <w:kern w:val="0"/>
          <w:sz w:val="18"/>
          <w:szCs w:val="18"/>
        </w:rPr>
        <w:t>、准确无误的原理图。包括完整的原理图文件和网表，带有元件编码的正式的</w:t>
      </w:r>
      <w:r w:rsidRPr="00C20EF0">
        <w:rPr>
          <w:rFonts w:ascii="Verdana" w:eastAsia="宋体" w:hAnsi="Verdana" w:cs="宋体"/>
          <w:color w:val="000000"/>
          <w:kern w:val="0"/>
          <w:sz w:val="18"/>
          <w:szCs w:val="18"/>
        </w:rPr>
        <w:t>BOM</w:t>
      </w:r>
      <w:r w:rsidRPr="00C20EF0">
        <w:rPr>
          <w:rFonts w:ascii="Verdana" w:eastAsia="宋体" w:hAnsi="Verdana" w:cs="宋体"/>
          <w:color w:val="000000"/>
          <w:kern w:val="0"/>
          <w:sz w:val="18"/>
          <w:szCs w:val="18"/>
        </w:rPr>
        <w:t>。原理图中所有器件的</w:t>
      </w:r>
      <w:r w:rsidRPr="00C20EF0">
        <w:rPr>
          <w:rFonts w:ascii="Verdana" w:eastAsia="宋体" w:hAnsi="Verdana" w:cs="宋体"/>
          <w:color w:val="000000"/>
          <w:kern w:val="0"/>
          <w:sz w:val="18"/>
          <w:szCs w:val="18"/>
        </w:rPr>
        <w:t>PCB</w:t>
      </w:r>
      <w:r w:rsidRPr="00C20EF0">
        <w:rPr>
          <w:rFonts w:ascii="Verdana" w:eastAsia="宋体" w:hAnsi="Verdana" w:cs="宋体"/>
          <w:color w:val="000000"/>
          <w:kern w:val="0"/>
          <w:sz w:val="18"/>
          <w:szCs w:val="18"/>
        </w:rPr>
        <w:t>封装（对于封装库中没有的元件，硬件工程师应提供</w:t>
      </w:r>
      <w:r w:rsidRPr="00C20EF0">
        <w:rPr>
          <w:rFonts w:ascii="Verdana" w:eastAsia="宋体" w:hAnsi="Verdana" w:cs="宋体"/>
          <w:color w:val="000000"/>
          <w:kern w:val="0"/>
          <w:sz w:val="18"/>
          <w:szCs w:val="18"/>
        </w:rPr>
        <w:t>datasheet</w:t>
      </w:r>
      <w:r w:rsidRPr="00C20EF0">
        <w:rPr>
          <w:rFonts w:ascii="Verdana" w:eastAsia="宋体" w:hAnsi="Verdana" w:cs="宋体"/>
          <w:color w:val="000000"/>
          <w:kern w:val="0"/>
          <w:sz w:val="18"/>
          <w:szCs w:val="18"/>
        </w:rPr>
        <w:t>或者实物，并指定引脚的定义顺序）。</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2</w:t>
      </w:r>
      <w:r w:rsidRPr="00C20EF0">
        <w:rPr>
          <w:rFonts w:ascii="Verdana" w:eastAsia="宋体" w:hAnsi="Verdana" w:cs="宋体"/>
          <w:color w:val="000000"/>
          <w:kern w:val="0"/>
          <w:sz w:val="18"/>
          <w:szCs w:val="18"/>
        </w:rPr>
        <w:t>、提供</w:t>
      </w:r>
      <w:r w:rsidRPr="00C20EF0">
        <w:rPr>
          <w:rFonts w:ascii="Verdana" w:eastAsia="宋体" w:hAnsi="Verdana" w:cs="宋体"/>
          <w:color w:val="000000"/>
          <w:kern w:val="0"/>
          <w:sz w:val="18"/>
          <w:szCs w:val="18"/>
        </w:rPr>
        <w:t>PCB</w:t>
      </w:r>
      <w:r w:rsidRPr="00C20EF0">
        <w:rPr>
          <w:rFonts w:ascii="Verdana" w:eastAsia="宋体" w:hAnsi="Verdana" w:cs="宋体"/>
          <w:color w:val="000000"/>
          <w:kern w:val="0"/>
          <w:sz w:val="18"/>
          <w:szCs w:val="18"/>
        </w:rPr>
        <w:t>大致布局图或重要单元、核心电路摆放位置、安装孔位置、需要限制定位的元件、禁布区等相关信息。</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设计要求</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设计者必须详细阅读原理图，与项目工程师充分交流，了解电路架构，理解电路工作原理，对于关键信号的布局布线要求清楚明了。</w:t>
      </w:r>
    </w:p>
    <w:p w:rsidR="00C20EF0" w:rsidRPr="00C20EF0" w:rsidRDefault="00C20EF0" w:rsidP="00C20EF0">
      <w:pPr>
        <w:widowControl/>
        <w:spacing w:after="150" w:line="300" w:lineRule="atLeast"/>
        <w:jc w:val="left"/>
        <w:outlineLvl w:val="2"/>
        <w:rPr>
          <w:rFonts w:ascii="Verdana" w:eastAsia="宋体" w:hAnsi="Verdana" w:cs="宋体"/>
          <w:b/>
          <w:bCs/>
          <w:color w:val="000000"/>
          <w:kern w:val="0"/>
          <w:sz w:val="24"/>
          <w:szCs w:val="24"/>
        </w:rPr>
      </w:pPr>
      <w:r w:rsidRPr="00C20EF0">
        <w:rPr>
          <w:rFonts w:ascii="Verdana" w:eastAsia="宋体" w:hAnsi="Verdana" w:cs="宋体"/>
          <w:b/>
          <w:bCs/>
          <w:color w:val="000000"/>
          <w:kern w:val="0"/>
          <w:sz w:val="24"/>
          <w:szCs w:val="24"/>
        </w:rPr>
        <w:t>设计流程</w:t>
      </w:r>
    </w:p>
    <w:p w:rsidR="00C20EF0" w:rsidRPr="00C20EF0" w:rsidRDefault="00C20EF0" w:rsidP="00C20EF0">
      <w:pPr>
        <w:widowControl/>
        <w:spacing w:after="150" w:line="300" w:lineRule="atLeast"/>
        <w:jc w:val="left"/>
        <w:outlineLvl w:val="3"/>
        <w:rPr>
          <w:rFonts w:ascii="Verdana" w:eastAsia="宋体" w:hAnsi="Verdana" w:cs="宋体"/>
          <w:b/>
          <w:bCs/>
          <w:color w:val="000000"/>
          <w:kern w:val="0"/>
          <w:szCs w:val="21"/>
        </w:rPr>
      </w:pPr>
      <w:r w:rsidRPr="00C20EF0">
        <w:rPr>
          <w:rFonts w:ascii="Verdana" w:eastAsia="宋体" w:hAnsi="Verdana" w:cs="宋体"/>
          <w:b/>
          <w:bCs/>
          <w:color w:val="000000"/>
          <w:kern w:val="0"/>
          <w:szCs w:val="21"/>
        </w:rPr>
        <w:t>1</w:t>
      </w:r>
      <w:r w:rsidRPr="00C20EF0">
        <w:rPr>
          <w:rFonts w:ascii="Verdana" w:eastAsia="宋体" w:hAnsi="Verdana" w:cs="宋体"/>
          <w:b/>
          <w:bCs/>
          <w:color w:val="000000"/>
          <w:kern w:val="0"/>
          <w:szCs w:val="21"/>
        </w:rPr>
        <w:t>、</w:t>
      </w:r>
      <w:r w:rsidRPr="00C20EF0">
        <w:rPr>
          <w:rFonts w:ascii="Verdana" w:eastAsia="宋体" w:hAnsi="Verdana" w:cs="宋体"/>
          <w:b/>
          <w:bCs/>
          <w:color w:val="000000"/>
          <w:kern w:val="0"/>
          <w:szCs w:val="21"/>
        </w:rPr>
        <w:t>PCB</w:t>
      </w:r>
      <w:r w:rsidRPr="00C20EF0">
        <w:rPr>
          <w:rFonts w:ascii="Verdana" w:eastAsia="宋体" w:hAnsi="Verdana" w:cs="宋体"/>
          <w:b/>
          <w:bCs/>
          <w:color w:val="000000"/>
          <w:kern w:val="0"/>
          <w:szCs w:val="21"/>
        </w:rPr>
        <w:t>文档规范</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文件命名规则：采用编号方法控制</w:t>
      </w:r>
      <w:r w:rsidRPr="00C20EF0">
        <w:rPr>
          <w:rFonts w:ascii="Verdana" w:eastAsia="宋体" w:hAnsi="Verdana" w:cs="宋体"/>
          <w:color w:val="000000"/>
          <w:kern w:val="0"/>
          <w:sz w:val="18"/>
          <w:szCs w:val="18"/>
        </w:rPr>
        <w:t>PCB</w:t>
      </w:r>
      <w:r w:rsidRPr="00C20EF0">
        <w:rPr>
          <w:rFonts w:ascii="Verdana" w:eastAsia="宋体" w:hAnsi="Verdana" w:cs="宋体"/>
          <w:color w:val="000000"/>
          <w:kern w:val="0"/>
          <w:sz w:val="18"/>
          <w:szCs w:val="18"/>
        </w:rPr>
        <w:t>文件的版本。文件名的构成为：项目代号</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板名</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版本号</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日期。</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说明：</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项目代号：对于不同项目工程采用内部编号表示，如安维</w:t>
      </w:r>
      <w:r w:rsidRPr="00C20EF0">
        <w:rPr>
          <w:rFonts w:ascii="Verdana" w:eastAsia="宋体" w:hAnsi="Verdana" w:cs="宋体"/>
          <w:color w:val="000000"/>
          <w:kern w:val="0"/>
          <w:sz w:val="18"/>
          <w:szCs w:val="18"/>
        </w:rPr>
        <w:t>–AW</w:t>
      </w:r>
      <w:r w:rsidRPr="00C20EF0">
        <w:rPr>
          <w:rFonts w:ascii="Verdana" w:eastAsia="宋体" w:hAnsi="Verdana" w:cs="宋体"/>
          <w:color w:val="000000"/>
          <w:kern w:val="0"/>
          <w:sz w:val="18"/>
          <w:szCs w:val="18"/>
        </w:rPr>
        <w:t>，数伦</w:t>
      </w:r>
      <w:r w:rsidRPr="00C20EF0">
        <w:rPr>
          <w:rFonts w:ascii="Verdana" w:eastAsia="宋体" w:hAnsi="Verdana" w:cs="宋体"/>
          <w:color w:val="000000"/>
          <w:kern w:val="0"/>
          <w:sz w:val="18"/>
          <w:szCs w:val="18"/>
        </w:rPr>
        <w:t>–SL</w:t>
      </w:r>
      <w:r w:rsidRPr="00C20EF0">
        <w:rPr>
          <w:rFonts w:ascii="Verdana" w:eastAsia="宋体" w:hAnsi="Verdana" w:cs="宋体"/>
          <w:color w:val="000000"/>
          <w:kern w:val="0"/>
          <w:sz w:val="18"/>
          <w:szCs w:val="18"/>
        </w:rPr>
        <w:t>等。</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板名：用英文作简单的说明。例如底板</w:t>
      </w:r>
      <w:r w:rsidRPr="00C20EF0">
        <w:rPr>
          <w:rFonts w:ascii="Verdana" w:eastAsia="宋体" w:hAnsi="Verdana" w:cs="宋体"/>
          <w:color w:val="000000"/>
          <w:kern w:val="0"/>
          <w:sz w:val="18"/>
          <w:szCs w:val="18"/>
        </w:rPr>
        <w:t>–mainboard</w:t>
      </w:r>
      <w:r w:rsidRPr="00C20EF0">
        <w:rPr>
          <w:rFonts w:ascii="Verdana" w:eastAsia="宋体" w:hAnsi="Verdana" w:cs="宋体"/>
          <w:color w:val="000000"/>
          <w:kern w:val="0"/>
          <w:sz w:val="18"/>
          <w:szCs w:val="18"/>
        </w:rPr>
        <w:t>，面板</w:t>
      </w:r>
      <w:r w:rsidRPr="00C20EF0">
        <w:rPr>
          <w:rFonts w:ascii="Verdana" w:eastAsia="宋体" w:hAnsi="Verdana" w:cs="宋体"/>
          <w:color w:val="000000"/>
          <w:kern w:val="0"/>
          <w:sz w:val="18"/>
          <w:szCs w:val="18"/>
        </w:rPr>
        <w:t>–panel</w:t>
      </w:r>
      <w:r w:rsidRPr="00C20EF0">
        <w:rPr>
          <w:rFonts w:ascii="Verdana" w:eastAsia="宋体" w:hAnsi="Verdana" w:cs="宋体"/>
          <w:color w:val="000000"/>
          <w:kern w:val="0"/>
          <w:sz w:val="18"/>
          <w:szCs w:val="18"/>
        </w:rPr>
        <w:t>等。</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版本号统一采用两位，即</w:t>
      </w:r>
      <w:r w:rsidRPr="00C20EF0">
        <w:rPr>
          <w:rFonts w:ascii="Verdana" w:eastAsia="宋体" w:hAnsi="Verdana" w:cs="宋体"/>
          <w:color w:val="000000"/>
          <w:kern w:val="0"/>
          <w:sz w:val="18"/>
          <w:szCs w:val="18"/>
        </w:rPr>
        <w:t>V10</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V11</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V30…</w:t>
      </w:r>
      <w:r w:rsidRPr="00C20EF0">
        <w:rPr>
          <w:rFonts w:ascii="Verdana" w:eastAsia="宋体" w:hAnsi="Verdana" w:cs="宋体"/>
          <w:color w:val="000000"/>
          <w:kern w:val="0"/>
          <w:sz w:val="18"/>
          <w:szCs w:val="18"/>
        </w:rPr>
        <w:t>。如果有原理图的变化，版本升级改变第一位数字，如</w:t>
      </w:r>
      <w:r w:rsidRPr="00C20EF0">
        <w:rPr>
          <w:rFonts w:ascii="Verdana" w:eastAsia="宋体" w:hAnsi="Verdana" w:cs="宋体"/>
          <w:color w:val="000000"/>
          <w:kern w:val="0"/>
          <w:sz w:val="18"/>
          <w:szCs w:val="18"/>
        </w:rPr>
        <w:t>V10-V20</w:t>
      </w:r>
      <w:r w:rsidRPr="00C20EF0">
        <w:rPr>
          <w:rFonts w:ascii="Verdana" w:eastAsia="宋体" w:hAnsi="Verdana" w:cs="宋体"/>
          <w:color w:val="000000"/>
          <w:kern w:val="0"/>
          <w:sz w:val="18"/>
          <w:szCs w:val="18"/>
        </w:rPr>
        <w:t>；如果只是布局布线的变化，版本升级改变第二位数字，即</w:t>
      </w:r>
      <w:r w:rsidRPr="00C20EF0">
        <w:rPr>
          <w:rFonts w:ascii="Verdana" w:eastAsia="宋体" w:hAnsi="Verdana" w:cs="宋体"/>
          <w:color w:val="000000"/>
          <w:kern w:val="0"/>
          <w:sz w:val="18"/>
          <w:szCs w:val="18"/>
        </w:rPr>
        <w:t>V10-V11</w:t>
      </w:r>
      <w:r w:rsidRPr="00C20EF0">
        <w:rPr>
          <w:rFonts w:ascii="Verdana" w:eastAsia="宋体" w:hAnsi="Verdana" w:cs="宋体"/>
          <w:color w:val="000000"/>
          <w:kern w:val="0"/>
          <w:sz w:val="18"/>
          <w:szCs w:val="18"/>
        </w:rPr>
        <w:t>以此类推。</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日期：包含年月日，格式为</w:t>
      </w:r>
      <w:r w:rsidRPr="00C20EF0">
        <w:rPr>
          <w:rFonts w:ascii="Verdana" w:eastAsia="宋体" w:hAnsi="Verdana" w:cs="宋体"/>
          <w:color w:val="000000"/>
          <w:kern w:val="0"/>
          <w:sz w:val="18"/>
          <w:szCs w:val="18"/>
        </w:rPr>
        <w:t>20100108</w:t>
      </w:r>
      <w:r w:rsidRPr="00C20EF0">
        <w:rPr>
          <w:rFonts w:ascii="Verdana" w:eastAsia="宋体" w:hAnsi="Verdana" w:cs="宋体"/>
          <w:color w:val="000000"/>
          <w:kern w:val="0"/>
          <w:sz w:val="18"/>
          <w:szCs w:val="18"/>
        </w:rPr>
        <w:t>。</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整个编码中只能包含数字和字母，以中划线连接。</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例子：</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以安维底板为例，文件名为：</w:t>
      </w:r>
      <w:r w:rsidRPr="00C20EF0">
        <w:rPr>
          <w:rFonts w:ascii="Verdana" w:eastAsia="宋体" w:hAnsi="Verdana" w:cs="宋体"/>
          <w:color w:val="000000"/>
          <w:kern w:val="0"/>
          <w:sz w:val="18"/>
          <w:szCs w:val="18"/>
        </w:rPr>
        <w:t>AW-mainboard-v10-20100108</w:t>
      </w:r>
    </w:p>
    <w:p w:rsidR="00C20EF0" w:rsidRPr="00C20EF0" w:rsidRDefault="00C20EF0" w:rsidP="00C20EF0">
      <w:pPr>
        <w:widowControl/>
        <w:spacing w:after="150" w:line="300" w:lineRule="atLeast"/>
        <w:jc w:val="left"/>
        <w:outlineLvl w:val="3"/>
        <w:rPr>
          <w:rFonts w:ascii="Verdana" w:eastAsia="宋体" w:hAnsi="Verdana" w:cs="宋体"/>
          <w:b/>
          <w:bCs/>
          <w:color w:val="000000"/>
          <w:kern w:val="0"/>
          <w:szCs w:val="21"/>
        </w:rPr>
      </w:pPr>
      <w:r w:rsidRPr="00C20EF0">
        <w:rPr>
          <w:rFonts w:ascii="Verdana" w:eastAsia="宋体" w:hAnsi="Verdana" w:cs="宋体"/>
          <w:b/>
          <w:bCs/>
          <w:color w:val="000000"/>
          <w:kern w:val="0"/>
          <w:szCs w:val="21"/>
        </w:rPr>
        <w:t>2</w:t>
      </w:r>
      <w:r w:rsidRPr="00C20EF0">
        <w:rPr>
          <w:rFonts w:ascii="Verdana" w:eastAsia="宋体" w:hAnsi="Verdana" w:cs="宋体"/>
          <w:b/>
          <w:bCs/>
          <w:color w:val="000000"/>
          <w:kern w:val="0"/>
          <w:szCs w:val="21"/>
        </w:rPr>
        <w:t>、确定元件的封装</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打开网表，将所有封装浏览一遍，确保所有元件的封装都准确无误，特别是封装的尺寸、引脚顺序、孔径大小和孔的类型与电气属性（第</w:t>
      </w:r>
      <w:r w:rsidRPr="00C20EF0">
        <w:rPr>
          <w:rFonts w:ascii="Verdana" w:eastAsia="宋体" w:hAnsi="Verdana" w:cs="宋体"/>
          <w:color w:val="000000"/>
          <w:kern w:val="0"/>
          <w:sz w:val="18"/>
          <w:szCs w:val="18"/>
        </w:rPr>
        <w:t>25</w:t>
      </w:r>
      <w:r w:rsidRPr="00C20EF0">
        <w:rPr>
          <w:rFonts w:ascii="Verdana" w:eastAsia="宋体" w:hAnsi="Verdana" w:cs="宋体"/>
          <w:color w:val="000000"/>
          <w:kern w:val="0"/>
          <w:sz w:val="18"/>
          <w:szCs w:val="18"/>
        </w:rPr>
        <w:t>层）必须和</w:t>
      </w:r>
      <w:r w:rsidRPr="00C20EF0">
        <w:rPr>
          <w:rFonts w:ascii="Verdana" w:eastAsia="宋体" w:hAnsi="Verdana" w:cs="宋体"/>
          <w:color w:val="000000"/>
          <w:kern w:val="0"/>
          <w:sz w:val="18"/>
          <w:szCs w:val="18"/>
        </w:rPr>
        <w:t>datasheet</w:t>
      </w:r>
      <w:r w:rsidRPr="00C20EF0">
        <w:rPr>
          <w:rFonts w:ascii="Verdana" w:eastAsia="宋体" w:hAnsi="Verdana" w:cs="宋体"/>
          <w:color w:val="000000"/>
          <w:kern w:val="0"/>
          <w:sz w:val="18"/>
          <w:szCs w:val="18"/>
        </w:rPr>
        <w:t>上的规格一致，而焊盘引脚要考虑比</w:t>
      </w:r>
      <w:r w:rsidRPr="00C20EF0">
        <w:rPr>
          <w:rFonts w:ascii="Verdana" w:eastAsia="宋体" w:hAnsi="Verdana" w:cs="宋体"/>
          <w:color w:val="000000"/>
          <w:kern w:val="0"/>
          <w:sz w:val="18"/>
          <w:szCs w:val="18"/>
        </w:rPr>
        <w:t>datasheet</w:t>
      </w:r>
      <w:r w:rsidRPr="00C20EF0">
        <w:rPr>
          <w:rFonts w:ascii="Verdana" w:eastAsia="宋体" w:hAnsi="Verdana" w:cs="宋体"/>
          <w:color w:val="000000"/>
          <w:kern w:val="0"/>
          <w:sz w:val="18"/>
          <w:szCs w:val="18"/>
        </w:rPr>
        <w:t>给定尺寸要大一点。</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对于元件的封装库和</w:t>
      </w:r>
      <w:r w:rsidRPr="00C20EF0">
        <w:rPr>
          <w:rFonts w:ascii="Verdana" w:eastAsia="宋体" w:hAnsi="Verdana" w:cs="宋体"/>
          <w:color w:val="000000"/>
          <w:kern w:val="0"/>
          <w:sz w:val="18"/>
          <w:szCs w:val="18"/>
        </w:rPr>
        <w:t>BOM</w:t>
      </w:r>
      <w:r w:rsidRPr="00C20EF0">
        <w:rPr>
          <w:rFonts w:ascii="Verdana" w:eastAsia="宋体" w:hAnsi="Verdana" w:cs="宋体"/>
          <w:color w:val="000000"/>
          <w:kern w:val="0"/>
          <w:sz w:val="18"/>
          <w:szCs w:val="18"/>
        </w:rPr>
        <w:t>应该由专人管理维护，保证版本统一。</w:t>
      </w:r>
    </w:p>
    <w:p w:rsidR="00C20EF0" w:rsidRPr="00C20EF0" w:rsidRDefault="00C20EF0" w:rsidP="00C20EF0">
      <w:pPr>
        <w:widowControl/>
        <w:spacing w:after="150" w:line="300" w:lineRule="atLeast"/>
        <w:jc w:val="left"/>
        <w:outlineLvl w:val="3"/>
        <w:rPr>
          <w:rFonts w:ascii="Verdana" w:eastAsia="宋体" w:hAnsi="Verdana" w:cs="宋体"/>
          <w:b/>
          <w:bCs/>
          <w:color w:val="000000"/>
          <w:kern w:val="0"/>
          <w:szCs w:val="21"/>
        </w:rPr>
      </w:pPr>
      <w:r w:rsidRPr="00C20EF0">
        <w:rPr>
          <w:rFonts w:ascii="Verdana" w:eastAsia="宋体" w:hAnsi="Verdana" w:cs="宋体"/>
          <w:b/>
          <w:bCs/>
          <w:color w:val="000000"/>
          <w:kern w:val="0"/>
          <w:szCs w:val="21"/>
        </w:rPr>
        <w:t>3</w:t>
      </w:r>
      <w:r w:rsidRPr="00C20EF0">
        <w:rPr>
          <w:rFonts w:ascii="Verdana" w:eastAsia="宋体" w:hAnsi="Verdana" w:cs="宋体"/>
          <w:b/>
          <w:bCs/>
          <w:color w:val="000000"/>
          <w:kern w:val="0"/>
          <w:szCs w:val="21"/>
        </w:rPr>
        <w:t>、建立</w:t>
      </w:r>
      <w:r w:rsidRPr="00C20EF0">
        <w:rPr>
          <w:rFonts w:ascii="Verdana" w:eastAsia="宋体" w:hAnsi="Verdana" w:cs="宋体"/>
          <w:b/>
          <w:bCs/>
          <w:color w:val="000000"/>
          <w:kern w:val="0"/>
          <w:szCs w:val="21"/>
        </w:rPr>
        <w:t>PCB</w:t>
      </w:r>
      <w:r w:rsidRPr="00C20EF0">
        <w:rPr>
          <w:rFonts w:ascii="Verdana" w:eastAsia="宋体" w:hAnsi="Verdana" w:cs="宋体"/>
          <w:b/>
          <w:bCs/>
          <w:color w:val="000000"/>
          <w:kern w:val="0"/>
          <w:szCs w:val="21"/>
        </w:rPr>
        <w:t>板框</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lastRenderedPageBreak/>
        <w:t>根据客户需求确定板框的大小和接口的位置，以及安装孔、禁布区、铺铜区等相关信息。</w:t>
      </w:r>
    </w:p>
    <w:p w:rsidR="00C20EF0" w:rsidRPr="00C20EF0" w:rsidRDefault="00C20EF0" w:rsidP="00C20EF0">
      <w:pPr>
        <w:widowControl/>
        <w:spacing w:after="150" w:line="300" w:lineRule="atLeast"/>
        <w:jc w:val="left"/>
        <w:outlineLvl w:val="3"/>
        <w:rPr>
          <w:rFonts w:ascii="Verdana" w:eastAsia="宋体" w:hAnsi="Verdana" w:cs="宋体"/>
          <w:b/>
          <w:bCs/>
          <w:color w:val="000000"/>
          <w:kern w:val="0"/>
          <w:szCs w:val="21"/>
        </w:rPr>
      </w:pPr>
      <w:r w:rsidRPr="00C20EF0">
        <w:rPr>
          <w:rFonts w:ascii="Verdana" w:eastAsia="宋体" w:hAnsi="Verdana" w:cs="宋体"/>
          <w:b/>
          <w:bCs/>
          <w:color w:val="000000"/>
          <w:kern w:val="0"/>
          <w:szCs w:val="21"/>
        </w:rPr>
        <w:t>4</w:t>
      </w:r>
      <w:r w:rsidRPr="00C20EF0">
        <w:rPr>
          <w:rFonts w:ascii="Verdana" w:eastAsia="宋体" w:hAnsi="Verdana" w:cs="宋体"/>
          <w:b/>
          <w:bCs/>
          <w:color w:val="000000"/>
          <w:kern w:val="0"/>
          <w:szCs w:val="21"/>
        </w:rPr>
        <w:t>、载入网表</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载入网表到</w:t>
      </w:r>
      <w:r w:rsidRPr="00C20EF0">
        <w:rPr>
          <w:rFonts w:ascii="Verdana" w:eastAsia="宋体" w:hAnsi="Verdana" w:cs="宋体"/>
          <w:color w:val="000000"/>
          <w:kern w:val="0"/>
          <w:sz w:val="18"/>
          <w:szCs w:val="18"/>
        </w:rPr>
        <w:t>PCB</w:t>
      </w:r>
      <w:r w:rsidRPr="00C20EF0">
        <w:rPr>
          <w:rFonts w:ascii="Verdana" w:eastAsia="宋体" w:hAnsi="Verdana" w:cs="宋体"/>
          <w:color w:val="000000"/>
          <w:kern w:val="0"/>
          <w:sz w:val="18"/>
          <w:szCs w:val="18"/>
        </w:rPr>
        <w:t>，检查导入报告，确保所有元器件的封装都正确无误。</w:t>
      </w:r>
    </w:p>
    <w:p w:rsidR="00C20EF0" w:rsidRPr="00C20EF0" w:rsidRDefault="00C20EF0" w:rsidP="00C20EF0">
      <w:pPr>
        <w:widowControl/>
        <w:spacing w:after="150" w:line="300" w:lineRule="atLeast"/>
        <w:jc w:val="left"/>
        <w:outlineLvl w:val="3"/>
        <w:rPr>
          <w:rFonts w:ascii="Verdana" w:eastAsia="宋体" w:hAnsi="Verdana" w:cs="宋体"/>
          <w:b/>
          <w:bCs/>
          <w:color w:val="000000"/>
          <w:kern w:val="0"/>
          <w:szCs w:val="21"/>
        </w:rPr>
      </w:pPr>
      <w:r w:rsidRPr="00C20EF0">
        <w:rPr>
          <w:rFonts w:ascii="Verdana" w:eastAsia="宋体" w:hAnsi="Verdana" w:cs="宋体"/>
          <w:b/>
          <w:bCs/>
          <w:color w:val="000000"/>
          <w:kern w:val="0"/>
          <w:szCs w:val="21"/>
        </w:rPr>
        <w:t>5</w:t>
      </w:r>
      <w:r w:rsidRPr="00C20EF0">
        <w:rPr>
          <w:rFonts w:ascii="Verdana" w:eastAsia="宋体" w:hAnsi="Verdana" w:cs="宋体"/>
          <w:b/>
          <w:bCs/>
          <w:color w:val="000000"/>
          <w:kern w:val="0"/>
          <w:szCs w:val="21"/>
        </w:rPr>
        <w:t>、叠层设置</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叠层设置需要考虑的因素：</w:t>
      </w:r>
    </w:p>
    <w:p w:rsidR="00C20EF0" w:rsidRPr="00C20EF0" w:rsidRDefault="00C20EF0" w:rsidP="00C20EF0">
      <w:pPr>
        <w:widowControl/>
        <w:numPr>
          <w:ilvl w:val="0"/>
          <w:numId w:val="1"/>
        </w:numPr>
        <w:spacing w:line="300" w:lineRule="atLeast"/>
        <w:ind w:left="37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稳定、低噪声、低交流阻抗的</w:t>
      </w:r>
      <w:r w:rsidRPr="00C20EF0">
        <w:rPr>
          <w:rFonts w:ascii="Verdana" w:eastAsia="宋体" w:hAnsi="Verdana" w:cs="宋体"/>
          <w:color w:val="000000"/>
          <w:kern w:val="0"/>
          <w:sz w:val="18"/>
          <w:szCs w:val="18"/>
        </w:rPr>
        <w:t>PDS</w:t>
      </w:r>
      <w:r w:rsidRPr="00C20EF0">
        <w:rPr>
          <w:rFonts w:ascii="Verdana" w:eastAsia="宋体" w:hAnsi="Verdana" w:cs="宋体"/>
          <w:color w:val="000000"/>
          <w:kern w:val="0"/>
          <w:sz w:val="18"/>
          <w:szCs w:val="18"/>
        </w:rPr>
        <w:t>（电源分配系统）。</w:t>
      </w:r>
    </w:p>
    <w:p w:rsidR="00C20EF0" w:rsidRPr="00C20EF0" w:rsidRDefault="00C20EF0" w:rsidP="00C20EF0">
      <w:pPr>
        <w:widowControl/>
        <w:numPr>
          <w:ilvl w:val="0"/>
          <w:numId w:val="1"/>
        </w:numPr>
        <w:spacing w:line="300" w:lineRule="atLeast"/>
        <w:ind w:left="37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传输线结构要求，微带线或是带状线，是否有涂覆层等。</w:t>
      </w:r>
    </w:p>
    <w:p w:rsidR="00C20EF0" w:rsidRPr="00C20EF0" w:rsidRDefault="00C20EF0" w:rsidP="00C20EF0">
      <w:pPr>
        <w:widowControl/>
        <w:numPr>
          <w:ilvl w:val="0"/>
          <w:numId w:val="1"/>
        </w:numPr>
        <w:spacing w:line="300" w:lineRule="atLeast"/>
        <w:ind w:left="37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传输线的特性阻抗要求。</w:t>
      </w:r>
    </w:p>
    <w:p w:rsidR="00C20EF0" w:rsidRPr="00C20EF0" w:rsidRDefault="00C20EF0" w:rsidP="00C20EF0">
      <w:pPr>
        <w:widowControl/>
        <w:numPr>
          <w:ilvl w:val="0"/>
          <w:numId w:val="1"/>
        </w:numPr>
        <w:spacing w:line="300" w:lineRule="atLeast"/>
        <w:ind w:left="37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串扰噪声抑制。</w:t>
      </w:r>
    </w:p>
    <w:p w:rsidR="00C20EF0" w:rsidRPr="00C20EF0" w:rsidRDefault="00C20EF0" w:rsidP="00C20EF0">
      <w:pPr>
        <w:widowControl/>
        <w:numPr>
          <w:ilvl w:val="0"/>
          <w:numId w:val="1"/>
        </w:numPr>
        <w:spacing w:line="300" w:lineRule="atLeast"/>
        <w:ind w:left="37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空间电磁干扰的吸收和屏蔽。</w:t>
      </w:r>
    </w:p>
    <w:p w:rsidR="00C20EF0" w:rsidRPr="00C20EF0" w:rsidRDefault="00C20EF0" w:rsidP="00C20EF0">
      <w:pPr>
        <w:widowControl/>
        <w:numPr>
          <w:ilvl w:val="0"/>
          <w:numId w:val="1"/>
        </w:numPr>
        <w:spacing w:line="300" w:lineRule="atLeast"/>
        <w:ind w:left="37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结构对称，防止变形。</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布线密度决定了信号层的数目。布线密度最大的地方通常在</w:t>
      </w:r>
      <w:r w:rsidRPr="00C20EF0">
        <w:rPr>
          <w:rFonts w:ascii="Verdana" w:eastAsia="宋体" w:hAnsi="Verdana" w:cs="宋体"/>
          <w:color w:val="000000"/>
          <w:kern w:val="0"/>
          <w:sz w:val="18"/>
          <w:szCs w:val="18"/>
        </w:rPr>
        <w:t>CPU</w:t>
      </w:r>
      <w:r w:rsidRPr="00C20EF0">
        <w:rPr>
          <w:rFonts w:ascii="Verdana" w:eastAsia="宋体" w:hAnsi="Verdana" w:cs="宋体"/>
          <w:color w:val="000000"/>
          <w:kern w:val="0"/>
          <w:sz w:val="18"/>
          <w:szCs w:val="18"/>
        </w:rPr>
        <w:t>周围，</w:t>
      </w:r>
      <w:r w:rsidRPr="00C20EF0">
        <w:rPr>
          <w:rFonts w:ascii="Verdana" w:eastAsia="宋体" w:hAnsi="Verdana" w:cs="宋体"/>
          <w:color w:val="000000"/>
          <w:kern w:val="0"/>
          <w:sz w:val="18"/>
          <w:szCs w:val="18"/>
        </w:rPr>
        <w:t>CPU</w:t>
      </w:r>
      <w:r w:rsidRPr="00C20EF0">
        <w:rPr>
          <w:rFonts w:ascii="Verdana" w:eastAsia="宋体" w:hAnsi="Verdana" w:cs="宋体"/>
          <w:color w:val="000000"/>
          <w:kern w:val="0"/>
          <w:sz w:val="18"/>
          <w:szCs w:val="18"/>
        </w:rPr>
        <w:t>的引脚数目决定了需要采用的信号层数目。</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 xml:space="preserve">      </w:t>
      </w:r>
      <w:r w:rsidRPr="00C20EF0">
        <w:rPr>
          <w:rFonts w:ascii="Verdana" w:eastAsia="宋体" w:hAnsi="Verdana" w:cs="宋体"/>
          <w:color w:val="000000"/>
          <w:kern w:val="0"/>
          <w:sz w:val="18"/>
          <w:szCs w:val="18"/>
        </w:rPr>
        <w:t>叠层的铜厚和介质层厚度是由阻抗控制决定的，因此需要利用仿真软件（如</w:t>
      </w:r>
      <w:r w:rsidRPr="00C20EF0">
        <w:rPr>
          <w:rFonts w:ascii="Verdana" w:eastAsia="宋体" w:hAnsi="Verdana" w:cs="宋体"/>
          <w:color w:val="000000"/>
          <w:kern w:val="0"/>
          <w:sz w:val="18"/>
          <w:szCs w:val="18"/>
        </w:rPr>
        <w:t>hyperlynx</w:t>
      </w:r>
      <w:r w:rsidRPr="00C20EF0">
        <w:rPr>
          <w:rFonts w:ascii="Verdana" w:eastAsia="宋体" w:hAnsi="Verdana" w:cs="宋体"/>
          <w:color w:val="000000"/>
          <w:kern w:val="0"/>
          <w:sz w:val="18"/>
          <w:szCs w:val="18"/>
        </w:rPr>
        <w:t>或</w:t>
      </w:r>
      <w:r w:rsidRPr="00C20EF0">
        <w:rPr>
          <w:rFonts w:ascii="Verdana" w:eastAsia="宋体" w:hAnsi="Verdana" w:cs="宋体"/>
          <w:color w:val="000000"/>
          <w:kern w:val="0"/>
          <w:sz w:val="18"/>
          <w:szCs w:val="18"/>
        </w:rPr>
        <w:t>SI9000</w:t>
      </w:r>
      <w:r w:rsidRPr="00C20EF0">
        <w:rPr>
          <w:rFonts w:ascii="Verdana" w:eastAsia="宋体" w:hAnsi="Verdana" w:cs="宋体"/>
          <w:color w:val="000000"/>
          <w:kern w:val="0"/>
          <w:sz w:val="18"/>
          <w:szCs w:val="18"/>
        </w:rPr>
        <w:t>）计算</w:t>
      </w:r>
      <w:r w:rsidRPr="00C20EF0">
        <w:rPr>
          <w:rFonts w:ascii="Verdana" w:eastAsia="宋体" w:hAnsi="Verdana" w:cs="宋体"/>
          <w:color w:val="000000"/>
          <w:kern w:val="0"/>
          <w:sz w:val="18"/>
          <w:szCs w:val="18"/>
        </w:rPr>
        <w:t>50 OHM</w:t>
      </w:r>
      <w:r w:rsidRPr="00C20EF0">
        <w:rPr>
          <w:rFonts w:ascii="Verdana" w:eastAsia="宋体" w:hAnsi="Verdana" w:cs="宋体"/>
          <w:color w:val="000000"/>
          <w:kern w:val="0"/>
          <w:sz w:val="18"/>
          <w:szCs w:val="18"/>
        </w:rPr>
        <w:t>单端阻抗和</w:t>
      </w:r>
      <w:r w:rsidRPr="00C20EF0">
        <w:rPr>
          <w:rFonts w:ascii="Verdana" w:eastAsia="宋体" w:hAnsi="Verdana" w:cs="宋体"/>
          <w:color w:val="000000"/>
          <w:kern w:val="0"/>
          <w:sz w:val="18"/>
          <w:szCs w:val="18"/>
        </w:rPr>
        <w:t>100 OHM</w:t>
      </w:r>
      <w:r w:rsidRPr="00C20EF0">
        <w:rPr>
          <w:rFonts w:ascii="Verdana" w:eastAsia="宋体" w:hAnsi="Verdana" w:cs="宋体"/>
          <w:color w:val="000000"/>
          <w:kern w:val="0"/>
          <w:sz w:val="18"/>
          <w:szCs w:val="18"/>
        </w:rPr>
        <w:t>差分阻抗的叠层参数，确定叠层设计。</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 xml:space="preserve">      </w:t>
      </w:r>
      <w:r w:rsidRPr="00C20EF0">
        <w:rPr>
          <w:rFonts w:ascii="Verdana" w:eastAsia="宋体" w:hAnsi="Verdana" w:cs="宋体"/>
          <w:color w:val="000000"/>
          <w:kern w:val="0"/>
          <w:sz w:val="18"/>
          <w:szCs w:val="18"/>
        </w:rPr>
        <w:t>电源和地层的设计：尽量设计让电源和地层相邻，并且电源和地层之间的介质厚度越薄越好，这样可以提供一个很好的分布去耦电容，能在很大程度上改善系统的信号完整性和</w:t>
      </w:r>
      <w:r w:rsidRPr="00C20EF0">
        <w:rPr>
          <w:rFonts w:ascii="Verdana" w:eastAsia="宋体" w:hAnsi="Verdana" w:cs="宋体"/>
          <w:color w:val="000000"/>
          <w:kern w:val="0"/>
          <w:sz w:val="18"/>
          <w:szCs w:val="18"/>
        </w:rPr>
        <w:t>EMC</w:t>
      </w:r>
      <w:r w:rsidRPr="00C20EF0">
        <w:rPr>
          <w:rFonts w:ascii="Verdana" w:eastAsia="宋体" w:hAnsi="Verdana" w:cs="宋体"/>
          <w:color w:val="000000"/>
          <w:kern w:val="0"/>
          <w:sz w:val="18"/>
          <w:szCs w:val="18"/>
        </w:rPr>
        <w:t>，形成一个稳定、低噪和低交流阻抗的</w:t>
      </w:r>
      <w:r w:rsidRPr="00C20EF0">
        <w:rPr>
          <w:rFonts w:ascii="Verdana" w:eastAsia="宋体" w:hAnsi="Verdana" w:cs="宋体"/>
          <w:color w:val="000000"/>
          <w:kern w:val="0"/>
          <w:sz w:val="18"/>
          <w:szCs w:val="18"/>
        </w:rPr>
        <w:t>PDS</w:t>
      </w:r>
      <w:r w:rsidRPr="00C20EF0">
        <w:rPr>
          <w:rFonts w:ascii="Verdana" w:eastAsia="宋体" w:hAnsi="Verdana" w:cs="宋体"/>
          <w:color w:val="000000"/>
          <w:kern w:val="0"/>
          <w:sz w:val="18"/>
          <w:szCs w:val="18"/>
        </w:rPr>
        <w:t>。地平面应设置在与安装元件的</w:t>
      </w:r>
      <w:r w:rsidRPr="00C20EF0">
        <w:rPr>
          <w:rFonts w:ascii="Verdana" w:eastAsia="宋体" w:hAnsi="Verdana" w:cs="宋体"/>
          <w:color w:val="000000"/>
          <w:kern w:val="0"/>
          <w:sz w:val="18"/>
          <w:szCs w:val="18"/>
        </w:rPr>
        <w:t>PCB</w:t>
      </w:r>
      <w:r w:rsidRPr="00C20EF0">
        <w:rPr>
          <w:rFonts w:ascii="Verdana" w:eastAsia="宋体" w:hAnsi="Verdana" w:cs="宋体"/>
          <w:color w:val="000000"/>
          <w:kern w:val="0"/>
          <w:sz w:val="18"/>
          <w:szCs w:val="18"/>
        </w:rPr>
        <w:t>表面直接相邻的层上，地平面越靠近</w:t>
      </w:r>
      <w:r w:rsidRPr="00C20EF0">
        <w:rPr>
          <w:rFonts w:ascii="Verdana" w:eastAsia="宋体" w:hAnsi="Verdana" w:cs="宋体"/>
          <w:color w:val="000000"/>
          <w:kern w:val="0"/>
          <w:sz w:val="18"/>
          <w:szCs w:val="18"/>
        </w:rPr>
        <w:t>PCB</w:t>
      </w:r>
      <w:r w:rsidRPr="00C20EF0">
        <w:rPr>
          <w:rFonts w:ascii="Verdana" w:eastAsia="宋体" w:hAnsi="Verdana" w:cs="宋体"/>
          <w:color w:val="000000"/>
          <w:kern w:val="0"/>
          <w:sz w:val="18"/>
          <w:szCs w:val="18"/>
        </w:rPr>
        <w:t>主元件面（通常是表层），互连电感就降的越低。</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叠层设计时还需要考虑到板层的翘曲度，即叠层尽量设计成上下对称形式。</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在高速数字设计的一般规则是：</w:t>
      </w:r>
    </w:p>
    <w:p w:rsidR="00C20EF0" w:rsidRPr="00C20EF0" w:rsidRDefault="00C20EF0" w:rsidP="00C20EF0">
      <w:pPr>
        <w:widowControl/>
        <w:numPr>
          <w:ilvl w:val="0"/>
          <w:numId w:val="2"/>
        </w:numPr>
        <w:spacing w:line="300" w:lineRule="atLeast"/>
        <w:ind w:left="37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电源层数</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地层数</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信号层数</w:t>
      </w:r>
    </w:p>
    <w:p w:rsidR="00C20EF0" w:rsidRPr="00C20EF0" w:rsidRDefault="00C20EF0" w:rsidP="00C20EF0">
      <w:pPr>
        <w:widowControl/>
        <w:numPr>
          <w:ilvl w:val="0"/>
          <w:numId w:val="2"/>
        </w:numPr>
        <w:spacing w:line="300" w:lineRule="atLeast"/>
        <w:ind w:left="37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电源和地尽可能采用成对设计，并且至少有一对是</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背靠背</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设计。</w:t>
      </w:r>
    </w:p>
    <w:p w:rsidR="00C20EF0" w:rsidRPr="00C20EF0" w:rsidRDefault="00C20EF0" w:rsidP="00C20EF0">
      <w:pPr>
        <w:widowControl/>
        <w:numPr>
          <w:ilvl w:val="0"/>
          <w:numId w:val="2"/>
        </w:numPr>
        <w:spacing w:line="300" w:lineRule="atLeast"/>
        <w:ind w:left="37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走线尽量采用带状线结构，有更好的</w:t>
      </w:r>
      <w:r w:rsidRPr="00C20EF0">
        <w:rPr>
          <w:rFonts w:ascii="Verdana" w:eastAsia="宋体" w:hAnsi="Verdana" w:cs="宋体"/>
          <w:color w:val="000000"/>
          <w:kern w:val="0"/>
          <w:sz w:val="18"/>
          <w:szCs w:val="18"/>
        </w:rPr>
        <w:t>EMC</w:t>
      </w:r>
      <w:r w:rsidRPr="00C20EF0">
        <w:rPr>
          <w:rFonts w:ascii="Verdana" w:eastAsia="宋体" w:hAnsi="Verdana" w:cs="宋体"/>
          <w:color w:val="000000"/>
          <w:kern w:val="0"/>
          <w:sz w:val="18"/>
          <w:szCs w:val="18"/>
        </w:rPr>
        <w:t>屏蔽，而关键信号传输应采用对称带状线结构（具体电磁场分布可采用</w:t>
      </w:r>
      <w:r w:rsidRPr="00C20EF0">
        <w:rPr>
          <w:rFonts w:ascii="Verdana" w:eastAsia="宋体" w:hAnsi="Verdana" w:cs="宋体"/>
          <w:color w:val="000000"/>
          <w:kern w:val="0"/>
          <w:sz w:val="18"/>
          <w:szCs w:val="18"/>
        </w:rPr>
        <w:t>2D</w:t>
      </w:r>
      <w:r w:rsidRPr="00C20EF0">
        <w:rPr>
          <w:rFonts w:ascii="Verdana" w:eastAsia="宋体" w:hAnsi="Verdana" w:cs="宋体"/>
          <w:color w:val="000000"/>
          <w:kern w:val="0"/>
          <w:sz w:val="18"/>
          <w:szCs w:val="18"/>
        </w:rPr>
        <w:t>场求解器查看，</w:t>
      </w:r>
      <w:r w:rsidRPr="00C20EF0">
        <w:rPr>
          <w:rFonts w:ascii="Verdana" w:eastAsia="宋体" w:hAnsi="Verdana" w:cs="宋体"/>
          <w:color w:val="000000"/>
          <w:kern w:val="0"/>
          <w:sz w:val="18"/>
          <w:szCs w:val="18"/>
        </w:rPr>
        <w:t>hyperlynx</w:t>
      </w:r>
      <w:r w:rsidRPr="00C20EF0">
        <w:rPr>
          <w:rFonts w:ascii="Verdana" w:eastAsia="宋体" w:hAnsi="Verdana" w:cs="宋体"/>
          <w:color w:val="000000"/>
          <w:kern w:val="0"/>
          <w:sz w:val="18"/>
          <w:szCs w:val="18"/>
        </w:rPr>
        <w:t>也有此功能）。</w:t>
      </w:r>
    </w:p>
    <w:p w:rsidR="00C20EF0" w:rsidRPr="00C20EF0" w:rsidRDefault="00C20EF0" w:rsidP="00C20EF0">
      <w:pPr>
        <w:widowControl/>
        <w:spacing w:after="150" w:line="300" w:lineRule="atLeast"/>
        <w:jc w:val="left"/>
        <w:outlineLvl w:val="3"/>
        <w:rPr>
          <w:rFonts w:ascii="Verdana" w:eastAsia="宋体" w:hAnsi="Verdana" w:cs="宋体"/>
          <w:b/>
          <w:bCs/>
          <w:color w:val="000000"/>
          <w:kern w:val="0"/>
          <w:szCs w:val="21"/>
        </w:rPr>
      </w:pPr>
      <w:r w:rsidRPr="00C20EF0">
        <w:rPr>
          <w:rFonts w:ascii="Verdana" w:eastAsia="宋体" w:hAnsi="Verdana" w:cs="宋体"/>
          <w:b/>
          <w:bCs/>
          <w:color w:val="000000"/>
          <w:kern w:val="0"/>
          <w:szCs w:val="21"/>
        </w:rPr>
        <w:t>6</w:t>
      </w:r>
      <w:r w:rsidRPr="00C20EF0">
        <w:rPr>
          <w:rFonts w:ascii="Verdana" w:eastAsia="宋体" w:hAnsi="Verdana" w:cs="宋体"/>
          <w:b/>
          <w:bCs/>
          <w:color w:val="000000"/>
          <w:kern w:val="0"/>
          <w:szCs w:val="21"/>
        </w:rPr>
        <w:t>、布局</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首先确定参考点（</w:t>
      </w:r>
      <w:r w:rsidRPr="00C20EF0">
        <w:rPr>
          <w:rFonts w:ascii="Verdana" w:eastAsia="宋体" w:hAnsi="Verdana" w:cs="宋体"/>
          <w:color w:val="000000"/>
          <w:kern w:val="0"/>
          <w:sz w:val="18"/>
          <w:szCs w:val="18"/>
        </w:rPr>
        <w:t>origin</w:t>
      </w:r>
      <w:r w:rsidRPr="00C20EF0">
        <w:rPr>
          <w:rFonts w:ascii="Verdana" w:eastAsia="宋体" w:hAnsi="Verdana" w:cs="宋体"/>
          <w:color w:val="000000"/>
          <w:kern w:val="0"/>
          <w:sz w:val="18"/>
          <w:szCs w:val="18"/>
        </w:rPr>
        <w:t>）和网格（</w:t>
      </w:r>
      <w:r w:rsidRPr="00C20EF0">
        <w:rPr>
          <w:rFonts w:ascii="Verdana" w:eastAsia="宋体" w:hAnsi="Verdana" w:cs="宋体"/>
          <w:color w:val="000000"/>
          <w:kern w:val="0"/>
          <w:sz w:val="18"/>
          <w:szCs w:val="18"/>
        </w:rPr>
        <w:t>grids</w:t>
      </w:r>
      <w:r w:rsidRPr="00C20EF0">
        <w:rPr>
          <w:rFonts w:ascii="Verdana" w:eastAsia="宋体" w:hAnsi="Verdana" w:cs="宋体"/>
          <w:color w:val="000000"/>
          <w:kern w:val="0"/>
          <w:sz w:val="18"/>
          <w:szCs w:val="18"/>
        </w:rPr>
        <w:t>），布局时推荐使用</w:t>
      </w:r>
      <w:r w:rsidRPr="00C20EF0">
        <w:rPr>
          <w:rFonts w:ascii="Verdana" w:eastAsia="宋体" w:hAnsi="Verdana" w:cs="宋体"/>
          <w:color w:val="000000"/>
          <w:kern w:val="0"/>
          <w:sz w:val="18"/>
          <w:szCs w:val="18"/>
        </w:rPr>
        <w:t>20mil</w:t>
      </w:r>
      <w:r w:rsidRPr="00C20EF0">
        <w:rPr>
          <w:rFonts w:ascii="Verdana" w:eastAsia="宋体" w:hAnsi="Verdana" w:cs="宋体"/>
          <w:color w:val="000000"/>
          <w:kern w:val="0"/>
          <w:sz w:val="18"/>
          <w:szCs w:val="18"/>
        </w:rPr>
        <w:t>的网格，便于元件排列和对齐。</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 xml:space="preserve">       </w:t>
      </w:r>
      <w:r w:rsidRPr="00C20EF0">
        <w:rPr>
          <w:rFonts w:ascii="Verdana" w:eastAsia="宋体" w:hAnsi="Verdana" w:cs="宋体"/>
          <w:color w:val="000000"/>
          <w:kern w:val="0"/>
          <w:sz w:val="18"/>
          <w:szCs w:val="18"/>
        </w:rPr>
        <w:t>布局遵循先主后次，先大后小的原则。首先划分各个模块的大概位置，放置主要</w:t>
      </w:r>
      <w:r w:rsidRPr="00C20EF0">
        <w:rPr>
          <w:rFonts w:ascii="Verdana" w:eastAsia="宋体" w:hAnsi="Verdana" w:cs="宋体"/>
          <w:color w:val="000000"/>
          <w:kern w:val="0"/>
          <w:sz w:val="18"/>
          <w:szCs w:val="18"/>
        </w:rPr>
        <w:t xml:space="preserve">IC </w:t>
      </w:r>
      <w:r w:rsidRPr="00C20EF0">
        <w:rPr>
          <w:rFonts w:ascii="Verdana" w:eastAsia="宋体" w:hAnsi="Verdana" w:cs="宋体"/>
          <w:color w:val="000000"/>
          <w:kern w:val="0"/>
          <w:sz w:val="18"/>
          <w:szCs w:val="18"/>
        </w:rPr>
        <w:t>器件，然后放置去耦电容，最好将</w:t>
      </w:r>
      <w:r w:rsidRPr="00C20EF0">
        <w:rPr>
          <w:rFonts w:ascii="Verdana" w:eastAsia="宋体" w:hAnsi="Verdana" w:cs="宋体"/>
          <w:color w:val="000000"/>
          <w:kern w:val="0"/>
          <w:sz w:val="18"/>
          <w:szCs w:val="18"/>
        </w:rPr>
        <w:t>IC</w:t>
      </w:r>
      <w:r w:rsidRPr="00C20EF0">
        <w:rPr>
          <w:rFonts w:ascii="Verdana" w:eastAsia="宋体" w:hAnsi="Verdana" w:cs="宋体"/>
          <w:color w:val="000000"/>
          <w:kern w:val="0"/>
          <w:sz w:val="18"/>
          <w:szCs w:val="18"/>
        </w:rPr>
        <w:t>和对应的去耦电容做为一个</w:t>
      </w:r>
      <w:r w:rsidRPr="00C20EF0">
        <w:rPr>
          <w:rFonts w:ascii="Verdana" w:eastAsia="宋体" w:hAnsi="Verdana" w:cs="宋体"/>
          <w:color w:val="000000"/>
          <w:kern w:val="0"/>
          <w:sz w:val="18"/>
          <w:szCs w:val="18"/>
        </w:rPr>
        <w:t>UNION</w:t>
      </w:r>
      <w:r w:rsidRPr="00C20EF0">
        <w:rPr>
          <w:rFonts w:ascii="Verdana" w:eastAsia="宋体" w:hAnsi="Verdana" w:cs="宋体"/>
          <w:color w:val="000000"/>
          <w:kern w:val="0"/>
          <w:sz w:val="18"/>
          <w:szCs w:val="18"/>
        </w:rPr>
        <w:t>合并到一起。最后布设外围电路器件。根据要求将所有有定位要求的元件固定并点胶（</w:t>
      </w:r>
      <w:r w:rsidRPr="00C20EF0">
        <w:rPr>
          <w:rFonts w:ascii="Verdana" w:eastAsia="宋体" w:hAnsi="Verdana" w:cs="宋体"/>
          <w:color w:val="000000"/>
          <w:kern w:val="0"/>
          <w:sz w:val="18"/>
          <w:szCs w:val="18"/>
        </w:rPr>
        <w:t>glue</w:t>
      </w:r>
      <w:r w:rsidRPr="00C20EF0">
        <w:rPr>
          <w:rFonts w:ascii="Verdana" w:eastAsia="宋体" w:hAnsi="Verdana" w:cs="宋体"/>
          <w:color w:val="000000"/>
          <w:kern w:val="0"/>
          <w:sz w:val="18"/>
          <w:szCs w:val="18"/>
        </w:rPr>
        <w:t>）。再参考原理图，根据信号流向规律，放置其他元器件。</w:t>
      </w:r>
    </w:p>
    <w:p w:rsidR="00C20EF0" w:rsidRPr="00C20EF0" w:rsidRDefault="00C20EF0" w:rsidP="00C20EF0">
      <w:pPr>
        <w:widowControl/>
        <w:shd w:val="clear" w:color="auto" w:fill="F2F2F2"/>
        <w:spacing w:after="45" w:line="300" w:lineRule="atLeast"/>
        <w:jc w:val="left"/>
        <w:rPr>
          <w:rFonts w:ascii="Courier New" w:eastAsia="宋体" w:hAnsi="Courier New" w:cs="Courier New"/>
          <w:color w:val="000000"/>
          <w:kern w:val="0"/>
          <w:sz w:val="18"/>
          <w:szCs w:val="18"/>
        </w:rPr>
      </w:pPr>
      <w:r w:rsidRPr="00C20EF0">
        <w:rPr>
          <w:rFonts w:ascii="Courier New" w:eastAsia="宋体" w:hAnsi="Courier New" w:cs="Courier New"/>
          <w:color w:val="000000"/>
          <w:kern w:val="0"/>
          <w:sz w:val="18"/>
          <w:szCs w:val="18"/>
        </w:rPr>
        <w:t>说明：对于去耦电容的放置，去耦电容的电源端应该与</w:t>
      </w:r>
      <w:r w:rsidRPr="00C20EF0">
        <w:rPr>
          <w:rFonts w:ascii="Courier New" w:eastAsia="宋体" w:hAnsi="Courier New" w:cs="Courier New"/>
          <w:color w:val="000000"/>
          <w:kern w:val="0"/>
          <w:sz w:val="18"/>
          <w:szCs w:val="18"/>
        </w:rPr>
        <w:t xml:space="preserve">IC </w:t>
      </w:r>
      <w:r w:rsidRPr="00C20EF0">
        <w:rPr>
          <w:rFonts w:ascii="Courier New" w:eastAsia="宋体" w:hAnsi="Courier New" w:cs="Courier New"/>
          <w:color w:val="000000"/>
          <w:kern w:val="0"/>
          <w:sz w:val="18"/>
          <w:szCs w:val="18"/>
        </w:rPr>
        <w:t>的电源引脚共享同一个焊盘，使得</w:t>
      </w:r>
      <w:r w:rsidRPr="00C20EF0">
        <w:rPr>
          <w:rFonts w:ascii="Courier New" w:eastAsia="宋体" w:hAnsi="Courier New" w:cs="Courier New"/>
          <w:color w:val="000000"/>
          <w:kern w:val="0"/>
          <w:sz w:val="18"/>
          <w:szCs w:val="18"/>
        </w:rPr>
        <w:t>IC</w:t>
      </w:r>
      <w:r w:rsidRPr="00C20EF0">
        <w:rPr>
          <w:rFonts w:ascii="Courier New" w:eastAsia="宋体" w:hAnsi="Courier New" w:cs="Courier New"/>
          <w:color w:val="000000"/>
          <w:kern w:val="0"/>
          <w:sz w:val="18"/>
          <w:szCs w:val="18"/>
        </w:rPr>
        <w:t>与去耦电容的间距最小，电流最好是先流经去耦电容然后再进入</w:t>
      </w:r>
      <w:r w:rsidRPr="00C20EF0">
        <w:rPr>
          <w:rFonts w:ascii="Courier New" w:eastAsia="宋体" w:hAnsi="Courier New" w:cs="Courier New"/>
          <w:color w:val="000000"/>
          <w:kern w:val="0"/>
          <w:sz w:val="18"/>
          <w:szCs w:val="18"/>
        </w:rPr>
        <w:t>IC</w:t>
      </w:r>
      <w:r w:rsidRPr="00C20EF0">
        <w:rPr>
          <w:rFonts w:ascii="Courier New" w:eastAsia="宋体" w:hAnsi="Courier New" w:cs="Courier New"/>
          <w:color w:val="000000"/>
          <w:kern w:val="0"/>
          <w:sz w:val="18"/>
          <w:szCs w:val="18"/>
        </w:rPr>
        <w:t>的电源引脚。若去耦电容与</w:t>
      </w:r>
      <w:r w:rsidRPr="00C20EF0">
        <w:rPr>
          <w:rFonts w:ascii="Courier New" w:eastAsia="宋体" w:hAnsi="Courier New" w:cs="Courier New"/>
          <w:color w:val="000000"/>
          <w:kern w:val="0"/>
          <w:sz w:val="18"/>
          <w:szCs w:val="18"/>
        </w:rPr>
        <w:t xml:space="preserve">IC </w:t>
      </w:r>
      <w:r w:rsidRPr="00C20EF0">
        <w:rPr>
          <w:rFonts w:ascii="Courier New" w:eastAsia="宋体" w:hAnsi="Courier New" w:cs="Courier New"/>
          <w:color w:val="000000"/>
          <w:kern w:val="0"/>
          <w:sz w:val="18"/>
          <w:szCs w:val="18"/>
        </w:rPr>
        <w:t>电源引脚无法共享焊盘，则最好在</w:t>
      </w:r>
      <w:r w:rsidRPr="00C20EF0">
        <w:rPr>
          <w:rFonts w:ascii="Courier New" w:eastAsia="宋体" w:hAnsi="Courier New" w:cs="Courier New"/>
          <w:color w:val="000000"/>
          <w:kern w:val="0"/>
          <w:sz w:val="18"/>
          <w:szCs w:val="18"/>
        </w:rPr>
        <w:t xml:space="preserve">IC </w:t>
      </w:r>
      <w:r w:rsidRPr="00C20EF0">
        <w:rPr>
          <w:rFonts w:ascii="Courier New" w:eastAsia="宋体" w:hAnsi="Courier New" w:cs="Courier New"/>
          <w:color w:val="000000"/>
          <w:kern w:val="0"/>
          <w:sz w:val="18"/>
          <w:szCs w:val="18"/>
        </w:rPr>
        <w:t>和去耦电容之间采用小面积的铜质面来代替走线，使去耦电容的互连电感最小。</w:t>
      </w:r>
    </w:p>
    <w:p w:rsidR="00C20EF0" w:rsidRPr="00C20EF0" w:rsidRDefault="00C20EF0" w:rsidP="00C20EF0">
      <w:pPr>
        <w:widowControl/>
        <w:shd w:val="clear" w:color="auto" w:fill="F2F2F2"/>
        <w:spacing w:after="45" w:line="300" w:lineRule="atLeast"/>
        <w:jc w:val="left"/>
        <w:rPr>
          <w:rFonts w:ascii="Courier New" w:eastAsia="宋体" w:hAnsi="Courier New" w:cs="Courier New"/>
          <w:color w:val="000000"/>
          <w:kern w:val="0"/>
          <w:sz w:val="18"/>
          <w:szCs w:val="18"/>
        </w:rPr>
      </w:pPr>
      <w:r w:rsidRPr="00C20EF0">
        <w:rPr>
          <w:rFonts w:ascii="Courier New" w:eastAsia="宋体" w:hAnsi="Courier New" w:cs="Courier New"/>
          <w:color w:val="000000"/>
          <w:kern w:val="0"/>
          <w:sz w:val="18"/>
          <w:szCs w:val="18"/>
        </w:rPr>
        <w:t>当使用不同容值的多个去耦电容来给一个</w:t>
      </w:r>
      <w:r w:rsidRPr="00C20EF0">
        <w:rPr>
          <w:rFonts w:ascii="Courier New" w:eastAsia="宋体" w:hAnsi="Courier New" w:cs="Courier New"/>
          <w:color w:val="000000"/>
          <w:kern w:val="0"/>
          <w:sz w:val="18"/>
          <w:szCs w:val="18"/>
        </w:rPr>
        <w:t xml:space="preserve">IC </w:t>
      </w:r>
      <w:r w:rsidRPr="00C20EF0">
        <w:rPr>
          <w:rFonts w:ascii="Courier New" w:eastAsia="宋体" w:hAnsi="Courier New" w:cs="Courier New"/>
          <w:color w:val="000000"/>
          <w:kern w:val="0"/>
          <w:sz w:val="18"/>
          <w:szCs w:val="18"/>
        </w:rPr>
        <w:t>去耦时，具有最小容值的去耦电容应被放置最为靠近</w:t>
      </w:r>
      <w:r w:rsidRPr="00C20EF0">
        <w:rPr>
          <w:rFonts w:ascii="Courier New" w:eastAsia="宋体" w:hAnsi="Courier New" w:cs="Courier New"/>
          <w:color w:val="000000"/>
          <w:kern w:val="0"/>
          <w:sz w:val="18"/>
          <w:szCs w:val="18"/>
        </w:rPr>
        <w:t>IC</w:t>
      </w:r>
      <w:r w:rsidRPr="00C20EF0">
        <w:rPr>
          <w:rFonts w:ascii="Courier New" w:eastAsia="宋体" w:hAnsi="Courier New" w:cs="Courier New"/>
          <w:color w:val="000000"/>
          <w:kern w:val="0"/>
          <w:sz w:val="18"/>
          <w:szCs w:val="18"/>
        </w:rPr>
        <w:t>的电源引脚。大容值的电容由于去耦半径较大，可以放在离</w:t>
      </w:r>
      <w:r w:rsidRPr="00C20EF0">
        <w:rPr>
          <w:rFonts w:ascii="Courier New" w:eastAsia="宋体" w:hAnsi="Courier New" w:cs="Courier New"/>
          <w:color w:val="000000"/>
          <w:kern w:val="0"/>
          <w:sz w:val="18"/>
          <w:szCs w:val="18"/>
        </w:rPr>
        <w:t>IC</w:t>
      </w:r>
      <w:r w:rsidRPr="00C20EF0">
        <w:rPr>
          <w:rFonts w:ascii="Courier New" w:eastAsia="宋体" w:hAnsi="Courier New" w:cs="Courier New"/>
          <w:color w:val="000000"/>
          <w:kern w:val="0"/>
          <w:sz w:val="18"/>
          <w:szCs w:val="18"/>
        </w:rPr>
        <w:t>稍远的位置。</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 xml:space="preserve">      </w:t>
      </w:r>
      <w:r w:rsidRPr="00C20EF0">
        <w:rPr>
          <w:rFonts w:ascii="Verdana" w:eastAsia="宋体" w:hAnsi="Verdana" w:cs="宋体"/>
          <w:color w:val="000000"/>
          <w:kern w:val="0"/>
          <w:sz w:val="18"/>
          <w:szCs w:val="18"/>
        </w:rPr>
        <w:t>布局的总体原则是：总的连线尽可能的短，相关器件采用就近原则，关键信号线最短。强信号、弱信号、高电压信号和弱电压信号要完全分开。模拟信号和数字信号要分开。高频元件的间隔要充分，减少窜扰。</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1</w:t>
      </w:r>
      <w:r w:rsidRPr="00C20EF0">
        <w:rPr>
          <w:rFonts w:ascii="Verdana" w:eastAsia="宋体" w:hAnsi="Verdana" w:cs="宋体"/>
          <w:color w:val="000000"/>
          <w:kern w:val="0"/>
          <w:sz w:val="18"/>
          <w:szCs w:val="18"/>
        </w:rPr>
        <w:t>、由于目前插装元件封装尺寸不是很标准，各元件厂家产品差别很大，设计时一定要留有足够的空间位置，以适应多家供货的情况。</w:t>
      </w:r>
      <w:r w:rsidRPr="00C20EF0">
        <w:rPr>
          <w:rFonts w:ascii="Verdana" w:eastAsia="宋体" w:hAnsi="Verdana" w:cs="宋体"/>
          <w:color w:val="000000"/>
          <w:kern w:val="0"/>
          <w:sz w:val="18"/>
        </w:rPr>
        <w:t> </w:t>
      </w:r>
      <w:r w:rsidRPr="00C20EF0">
        <w:rPr>
          <w:rFonts w:ascii="Verdana" w:eastAsia="宋体" w:hAnsi="Verdana" w:cs="宋体"/>
          <w:color w:val="000000"/>
          <w:kern w:val="0"/>
          <w:sz w:val="18"/>
          <w:szCs w:val="18"/>
        </w:rPr>
        <w:br/>
      </w:r>
      <w:r w:rsidRPr="00C20EF0">
        <w:rPr>
          <w:rFonts w:ascii="Verdana" w:eastAsia="宋体" w:hAnsi="Verdana" w:cs="宋体"/>
          <w:color w:val="000000"/>
          <w:kern w:val="0"/>
          <w:sz w:val="18"/>
          <w:szCs w:val="18"/>
        </w:rPr>
        <w:lastRenderedPageBreak/>
        <w:t>2</w:t>
      </w:r>
      <w:r w:rsidRPr="00C20EF0">
        <w:rPr>
          <w:rFonts w:ascii="Verdana" w:eastAsia="宋体" w:hAnsi="Verdana" w:cs="宋体"/>
          <w:color w:val="000000"/>
          <w:kern w:val="0"/>
          <w:sz w:val="18"/>
          <w:szCs w:val="18"/>
        </w:rPr>
        <w:t>、对</w:t>
      </w:r>
      <w:r w:rsidRPr="00C20EF0">
        <w:rPr>
          <w:rFonts w:ascii="Verdana" w:eastAsia="宋体" w:hAnsi="Verdana" w:cs="宋体"/>
          <w:color w:val="000000"/>
          <w:kern w:val="0"/>
          <w:sz w:val="18"/>
          <w:szCs w:val="18"/>
        </w:rPr>
        <w:t xml:space="preserve">PCB </w:t>
      </w:r>
      <w:r w:rsidRPr="00C20EF0">
        <w:rPr>
          <w:rFonts w:ascii="Verdana" w:eastAsia="宋体" w:hAnsi="Verdana" w:cs="宋体"/>
          <w:color w:val="000000"/>
          <w:kern w:val="0"/>
          <w:sz w:val="18"/>
          <w:szCs w:val="18"/>
        </w:rPr>
        <w:t>上轴向插装等较长、高的元件，应该考虑卧式安装，留出卧放空间。卧放时注意元件孔位，正确的位置见下图</w:t>
      </w:r>
      <w:r w:rsidRPr="00C20EF0">
        <w:rPr>
          <w:rFonts w:ascii="Verdana" w:eastAsia="宋体" w:hAnsi="Verdana" w:cs="宋体"/>
          <w:color w:val="000000"/>
          <w:kern w:val="0"/>
          <w:sz w:val="18"/>
          <w:szCs w:val="18"/>
        </w:rPr>
        <w:t xml:space="preserve"> </w:t>
      </w:r>
      <w:r w:rsidRPr="00C20EF0">
        <w:rPr>
          <w:rFonts w:ascii="Verdana" w:eastAsia="宋体" w:hAnsi="Verdana" w:cs="宋体"/>
          <w:color w:val="000000"/>
          <w:kern w:val="0"/>
          <w:sz w:val="18"/>
          <w:szCs w:val="18"/>
        </w:rPr>
        <w:t>所示。</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Pr>
          <w:rFonts w:ascii="Verdana" w:eastAsia="宋体" w:hAnsi="Verdana" w:cs="宋体"/>
          <w:noProof/>
          <w:color w:val="447EFF"/>
          <w:kern w:val="0"/>
          <w:sz w:val="18"/>
          <w:szCs w:val="18"/>
        </w:rPr>
        <w:drawing>
          <wp:inline distT="0" distB="0" distL="0" distR="0">
            <wp:extent cx="2152650" cy="1838325"/>
            <wp:effectExtent l="19050" t="0" r="0" b="0"/>
            <wp:docPr id="1" name="图片 1" descr="G`HXYG4GFGR~(LHS410GTX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XYG4GFGR~(LHS410GTXF">
                      <a:hlinkClick r:id="rId10"/>
                    </pic:cNvPr>
                    <pic:cNvPicPr>
                      <a:picLocks noChangeAspect="1" noChangeArrowheads="1"/>
                    </pic:cNvPicPr>
                  </pic:nvPicPr>
                  <pic:blipFill>
                    <a:blip r:embed="rId11"/>
                    <a:srcRect/>
                    <a:stretch>
                      <a:fillRect/>
                    </a:stretch>
                  </pic:blipFill>
                  <pic:spPr bwMode="auto">
                    <a:xfrm>
                      <a:off x="0" y="0"/>
                      <a:ext cx="2152650" cy="1838325"/>
                    </a:xfrm>
                    <a:prstGeom prst="rect">
                      <a:avLst/>
                    </a:prstGeom>
                    <a:noFill/>
                    <a:ln w="9525">
                      <a:noFill/>
                      <a:miter lim="800000"/>
                      <a:headEnd/>
                      <a:tailEnd/>
                    </a:ln>
                  </pic:spPr>
                </pic:pic>
              </a:graphicData>
            </a:graphic>
          </wp:inline>
        </w:drawing>
      </w:r>
      <w:r w:rsidRPr="00C20EF0">
        <w:rPr>
          <w:rFonts w:ascii="Verdana" w:eastAsia="宋体" w:hAnsi="Verdana" w:cs="宋体"/>
          <w:color w:val="000000"/>
          <w:kern w:val="0"/>
          <w:sz w:val="18"/>
        </w:rPr>
        <w:t> </w:t>
      </w:r>
      <w:r w:rsidRPr="00C20EF0">
        <w:rPr>
          <w:rFonts w:ascii="Verdana" w:eastAsia="宋体" w:hAnsi="Verdana" w:cs="宋体"/>
          <w:color w:val="000000"/>
          <w:kern w:val="0"/>
          <w:sz w:val="18"/>
          <w:szCs w:val="18"/>
        </w:rPr>
        <w:br/>
        <w:t>3</w:t>
      </w:r>
      <w:r w:rsidRPr="00C20EF0">
        <w:rPr>
          <w:rFonts w:ascii="Verdana" w:eastAsia="宋体" w:hAnsi="Verdana" w:cs="宋体"/>
          <w:color w:val="000000"/>
          <w:kern w:val="0"/>
          <w:sz w:val="18"/>
          <w:szCs w:val="18"/>
        </w:rPr>
        <w:t>、金属壳体的元器件，特别注意不要与别的元器件或印制导线相碰，要留有足够的空间位置。</w:t>
      </w:r>
      <w:r w:rsidRPr="00C20EF0">
        <w:rPr>
          <w:rFonts w:ascii="Verdana" w:eastAsia="宋体" w:hAnsi="Verdana" w:cs="宋体"/>
          <w:color w:val="000000"/>
          <w:kern w:val="0"/>
          <w:sz w:val="18"/>
        </w:rPr>
        <w:t> </w:t>
      </w:r>
      <w:r w:rsidRPr="00C20EF0">
        <w:rPr>
          <w:rFonts w:ascii="Verdana" w:eastAsia="宋体" w:hAnsi="Verdana" w:cs="宋体"/>
          <w:color w:val="000000"/>
          <w:kern w:val="0"/>
          <w:sz w:val="18"/>
          <w:szCs w:val="18"/>
        </w:rPr>
        <w:br/>
        <w:t>4</w:t>
      </w:r>
      <w:r w:rsidRPr="00C20EF0">
        <w:rPr>
          <w:rFonts w:ascii="Verdana" w:eastAsia="宋体" w:hAnsi="Verdana" w:cs="宋体"/>
          <w:color w:val="000000"/>
          <w:kern w:val="0"/>
          <w:sz w:val="18"/>
          <w:szCs w:val="18"/>
        </w:rPr>
        <w:t>、较重的元器件，应该布放在靠近</w:t>
      </w:r>
      <w:r w:rsidRPr="00C20EF0">
        <w:rPr>
          <w:rFonts w:ascii="Verdana" w:eastAsia="宋体" w:hAnsi="Verdana" w:cs="宋体"/>
          <w:color w:val="000000"/>
          <w:kern w:val="0"/>
          <w:sz w:val="18"/>
          <w:szCs w:val="18"/>
        </w:rPr>
        <w:t xml:space="preserve">PCB </w:t>
      </w:r>
      <w:r w:rsidRPr="00C20EF0">
        <w:rPr>
          <w:rFonts w:ascii="Verdana" w:eastAsia="宋体" w:hAnsi="Verdana" w:cs="宋体"/>
          <w:color w:val="000000"/>
          <w:kern w:val="0"/>
          <w:sz w:val="18"/>
          <w:szCs w:val="18"/>
        </w:rPr>
        <w:t>支撑点或边的地方，以减少</w:t>
      </w:r>
      <w:r w:rsidRPr="00C20EF0">
        <w:rPr>
          <w:rFonts w:ascii="Verdana" w:eastAsia="宋体" w:hAnsi="Verdana" w:cs="宋体"/>
          <w:color w:val="000000"/>
          <w:kern w:val="0"/>
          <w:sz w:val="18"/>
          <w:szCs w:val="18"/>
        </w:rPr>
        <w:t xml:space="preserve">PCB </w:t>
      </w:r>
      <w:r w:rsidRPr="00C20EF0">
        <w:rPr>
          <w:rFonts w:ascii="Verdana" w:eastAsia="宋体" w:hAnsi="Verdana" w:cs="宋体"/>
          <w:color w:val="000000"/>
          <w:kern w:val="0"/>
          <w:sz w:val="18"/>
          <w:szCs w:val="18"/>
        </w:rPr>
        <w:t>的翘曲。特别是</w:t>
      </w:r>
      <w:r w:rsidRPr="00C20EF0">
        <w:rPr>
          <w:rFonts w:ascii="Verdana" w:eastAsia="宋体" w:hAnsi="Verdana" w:cs="宋体"/>
          <w:color w:val="000000"/>
          <w:kern w:val="0"/>
          <w:sz w:val="18"/>
          <w:szCs w:val="18"/>
        </w:rPr>
        <w:t xml:space="preserve">PCB </w:t>
      </w:r>
      <w:r w:rsidRPr="00C20EF0">
        <w:rPr>
          <w:rFonts w:ascii="Verdana" w:eastAsia="宋体" w:hAnsi="Verdana" w:cs="宋体"/>
          <w:color w:val="000000"/>
          <w:kern w:val="0"/>
          <w:sz w:val="18"/>
          <w:szCs w:val="18"/>
        </w:rPr>
        <w:t>上有</w:t>
      </w:r>
      <w:r w:rsidRPr="00C20EF0">
        <w:rPr>
          <w:rFonts w:ascii="Verdana" w:eastAsia="宋体" w:hAnsi="Verdana" w:cs="宋体"/>
          <w:color w:val="000000"/>
          <w:kern w:val="0"/>
          <w:sz w:val="18"/>
          <w:szCs w:val="18"/>
        </w:rPr>
        <w:t xml:space="preserve">BGA </w:t>
      </w:r>
      <w:r w:rsidRPr="00C20EF0">
        <w:rPr>
          <w:rFonts w:ascii="Verdana" w:eastAsia="宋体" w:hAnsi="Verdana" w:cs="宋体"/>
          <w:color w:val="000000"/>
          <w:kern w:val="0"/>
          <w:sz w:val="18"/>
          <w:szCs w:val="18"/>
        </w:rPr>
        <w:t>等不能通过引脚释放变形应力的元件，必须注意这一点。</w:t>
      </w:r>
      <w:r w:rsidRPr="00C20EF0">
        <w:rPr>
          <w:rFonts w:ascii="Verdana" w:eastAsia="宋体" w:hAnsi="Verdana" w:cs="宋体"/>
          <w:color w:val="000000"/>
          <w:kern w:val="0"/>
          <w:sz w:val="18"/>
        </w:rPr>
        <w:t> </w:t>
      </w:r>
      <w:r w:rsidRPr="00C20EF0">
        <w:rPr>
          <w:rFonts w:ascii="Verdana" w:eastAsia="宋体" w:hAnsi="Verdana" w:cs="宋体"/>
          <w:color w:val="000000"/>
          <w:kern w:val="0"/>
          <w:sz w:val="18"/>
          <w:szCs w:val="18"/>
        </w:rPr>
        <w:br/>
        <w:t>5</w:t>
      </w:r>
      <w:r w:rsidRPr="00C20EF0">
        <w:rPr>
          <w:rFonts w:ascii="Verdana" w:eastAsia="宋体" w:hAnsi="Verdana" w:cs="宋体"/>
          <w:color w:val="000000"/>
          <w:kern w:val="0"/>
          <w:sz w:val="18"/>
          <w:szCs w:val="18"/>
        </w:rPr>
        <w:t>、大功率的元器件周围、散热器周围，不应该布放热敏元件，要留有足够的距离。</w:t>
      </w:r>
      <w:r w:rsidRPr="00C20EF0">
        <w:rPr>
          <w:rFonts w:ascii="Verdana" w:eastAsia="宋体" w:hAnsi="Verdana" w:cs="宋体"/>
          <w:color w:val="000000"/>
          <w:kern w:val="0"/>
          <w:sz w:val="18"/>
        </w:rPr>
        <w:t> </w:t>
      </w:r>
      <w:r w:rsidRPr="00C20EF0">
        <w:rPr>
          <w:rFonts w:ascii="Verdana" w:eastAsia="宋体" w:hAnsi="Verdana" w:cs="宋体"/>
          <w:color w:val="000000"/>
          <w:kern w:val="0"/>
          <w:sz w:val="18"/>
          <w:szCs w:val="18"/>
        </w:rPr>
        <w:br/>
        <w:t>6</w:t>
      </w:r>
      <w:r w:rsidRPr="00C20EF0">
        <w:rPr>
          <w:rFonts w:ascii="Verdana" w:eastAsia="宋体" w:hAnsi="Verdana" w:cs="宋体"/>
          <w:color w:val="000000"/>
          <w:kern w:val="0"/>
          <w:sz w:val="18"/>
          <w:szCs w:val="18"/>
        </w:rPr>
        <w:t>、拼板连接处，最好不要布放元件，以免分板时损伤元件。</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 xml:space="preserve">       </w:t>
      </w:r>
      <w:r w:rsidRPr="00C20EF0">
        <w:rPr>
          <w:rFonts w:ascii="Verdana" w:eastAsia="宋体" w:hAnsi="Verdana" w:cs="宋体"/>
          <w:color w:val="000000"/>
          <w:kern w:val="0"/>
          <w:sz w:val="18"/>
          <w:szCs w:val="18"/>
        </w:rPr>
        <w:t>按照均匀分布、重心平衡、版面美观的标准来优化布局，相同结构的电路部分尽可能采取对称布局。同类元件尽可能在</w:t>
      </w:r>
      <w:r w:rsidRPr="00C20EF0">
        <w:rPr>
          <w:rFonts w:ascii="Verdana" w:eastAsia="宋体" w:hAnsi="Verdana" w:cs="宋体"/>
          <w:color w:val="000000"/>
          <w:kern w:val="0"/>
          <w:sz w:val="18"/>
          <w:szCs w:val="18"/>
        </w:rPr>
        <w:t>X</w:t>
      </w:r>
      <w:r w:rsidRPr="00C20EF0">
        <w:rPr>
          <w:rFonts w:ascii="Verdana" w:eastAsia="宋体" w:hAnsi="Verdana" w:cs="宋体"/>
          <w:color w:val="000000"/>
          <w:kern w:val="0"/>
          <w:sz w:val="18"/>
          <w:szCs w:val="18"/>
        </w:rPr>
        <w:t>或</w:t>
      </w:r>
      <w:r w:rsidRPr="00C20EF0">
        <w:rPr>
          <w:rFonts w:ascii="Verdana" w:eastAsia="宋体" w:hAnsi="Verdana" w:cs="宋体"/>
          <w:color w:val="000000"/>
          <w:kern w:val="0"/>
          <w:sz w:val="18"/>
          <w:szCs w:val="18"/>
        </w:rPr>
        <w:t>Y</w:t>
      </w:r>
      <w:r w:rsidRPr="00C20EF0">
        <w:rPr>
          <w:rFonts w:ascii="Verdana" w:eastAsia="宋体" w:hAnsi="Verdana" w:cs="宋体"/>
          <w:color w:val="000000"/>
          <w:kern w:val="0"/>
          <w:sz w:val="18"/>
          <w:szCs w:val="18"/>
        </w:rPr>
        <w:t>方向上一致，便于生产和调试。</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 xml:space="preserve">      </w:t>
      </w:r>
      <w:r w:rsidRPr="00C20EF0">
        <w:rPr>
          <w:rFonts w:ascii="Verdana" w:eastAsia="宋体" w:hAnsi="Verdana" w:cs="宋体"/>
          <w:color w:val="000000"/>
          <w:kern w:val="0"/>
          <w:sz w:val="18"/>
          <w:szCs w:val="18"/>
        </w:rPr>
        <w:t>考虑到焊接、检查、测试、安装的需要，元件之间的间隔不能太近，建议按照以下原则设计（其中间隙指不同元器件焊盘间的间隙和元件体间隙中的较小值）：</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1</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 xml:space="preserve"> PLCC</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QFP</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 xml:space="preserve">SOP </w:t>
      </w:r>
      <w:r w:rsidRPr="00C20EF0">
        <w:rPr>
          <w:rFonts w:ascii="Verdana" w:eastAsia="宋体" w:hAnsi="Verdana" w:cs="宋体"/>
          <w:color w:val="000000"/>
          <w:kern w:val="0"/>
          <w:sz w:val="18"/>
          <w:szCs w:val="18"/>
        </w:rPr>
        <w:t>各自之间和相互之间间隙</w:t>
      </w:r>
      <w:r w:rsidRPr="00C20EF0">
        <w:rPr>
          <w:rFonts w:ascii="Verdana" w:eastAsia="宋体" w:hAnsi="Verdana" w:cs="宋体"/>
          <w:color w:val="000000"/>
          <w:kern w:val="0"/>
          <w:sz w:val="18"/>
          <w:szCs w:val="18"/>
        </w:rPr>
        <w:t>≥2.5 mm</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100 mil</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rPr>
        <w:t> </w:t>
      </w:r>
      <w:r w:rsidRPr="00C20EF0">
        <w:rPr>
          <w:rFonts w:ascii="Verdana" w:eastAsia="宋体" w:hAnsi="Verdana" w:cs="宋体"/>
          <w:color w:val="000000"/>
          <w:kern w:val="0"/>
          <w:sz w:val="18"/>
          <w:szCs w:val="18"/>
        </w:rPr>
        <w:br/>
        <w:t>2</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 xml:space="preserve"> PLCC</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QFP</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 xml:space="preserve">SOP </w:t>
      </w:r>
      <w:r w:rsidRPr="00C20EF0">
        <w:rPr>
          <w:rFonts w:ascii="Verdana" w:eastAsia="宋体" w:hAnsi="Verdana" w:cs="宋体"/>
          <w:color w:val="000000"/>
          <w:kern w:val="0"/>
          <w:sz w:val="18"/>
          <w:szCs w:val="18"/>
        </w:rPr>
        <w:t>与</w:t>
      </w:r>
      <w:r w:rsidRPr="00C20EF0">
        <w:rPr>
          <w:rFonts w:ascii="Verdana" w:eastAsia="宋体" w:hAnsi="Verdana" w:cs="宋体"/>
          <w:color w:val="000000"/>
          <w:kern w:val="0"/>
          <w:sz w:val="18"/>
          <w:szCs w:val="18"/>
        </w:rPr>
        <w:t xml:space="preserve">Chip </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 xml:space="preserve">SOT </w:t>
      </w:r>
      <w:r w:rsidRPr="00C20EF0">
        <w:rPr>
          <w:rFonts w:ascii="Verdana" w:eastAsia="宋体" w:hAnsi="Verdana" w:cs="宋体"/>
          <w:color w:val="000000"/>
          <w:kern w:val="0"/>
          <w:sz w:val="18"/>
          <w:szCs w:val="18"/>
        </w:rPr>
        <w:t>之间间隙</w:t>
      </w:r>
      <w:r w:rsidRPr="00C20EF0">
        <w:rPr>
          <w:rFonts w:ascii="Verdana" w:eastAsia="宋体" w:hAnsi="Verdana" w:cs="宋体"/>
          <w:color w:val="000000"/>
          <w:kern w:val="0"/>
          <w:sz w:val="18"/>
          <w:szCs w:val="18"/>
        </w:rPr>
        <w:t>≥1.5 mm</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60 mil</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rPr>
        <w:t> </w:t>
      </w:r>
      <w:r w:rsidRPr="00C20EF0">
        <w:rPr>
          <w:rFonts w:ascii="Verdana" w:eastAsia="宋体" w:hAnsi="Verdana" w:cs="宋体"/>
          <w:color w:val="000000"/>
          <w:kern w:val="0"/>
          <w:sz w:val="18"/>
          <w:szCs w:val="18"/>
        </w:rPr>
        <w:br/>
        <w:t>3</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 xml:space="preserve"> Chip</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 xml:space="preserve">SOT </w:t>
      </w:r>
      <w:r w:rsidRPr="00C20EF0">
        <w:rPr>
          <w:rFonts w:ascii="Verdana" w:eastAsia="宋体" w:hAnsi="Verdana" w:cs="宋体"/>
          <w:color w:val="000000"/>
          <w:kern w:val="0"/>
          <w:sz w:val="18"/>
          <w:szCs w:val="18"/>
        </w:rPr>
        <w:t>相互之间再流焊面间隙</w:t>
      </w:r>
      <w:r w:rsidRPr="00C20EF0">
        <w:rPr>
          <w:rFonts w:ascii="Verdana" w:eastAsia="宋体" w:hAnsi="Verdana" w:cs="宋体"/>
          <w:color w:val="000000"/>
          <w:kern w:val="0"/>
          <w:sz w:val="18"/>
          <w:szCs w:val="18"/>
        </w:rPr>
        <w:t>≥0.3mm</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12 mil</w:t>
      </w:r>
      <w:r w:rsidRPr="00C20EF0">
        <w:rPr>
          <w:rFonts w:ascii="Verdana" w:eastAsia="宋体" w:hAnsi="Verdana" w:cs="宋体"/>
          <w:color w:val="000000"/>
          <w:kern w:val="0"/>
          <w:sz w:val="18"/>
          <w:szCs w:val="18"/>
        </w:rPr>
        <w:t>），波峰焊面的间隙</w:t>
      </w:r>
      <w:r w:rsidRPr="00C20EF0">
        <w:rPr>
          <w:rFonts w:ascii="Verdana" w:eastAsia="宋体" w:hAnsi="Verdana" w:cs="宋体"/>
          <w:color w:val="000000"/>
          <w:kern w:val="0"/>
          <w:sz w:val="18"/>
          <w:szCs w:val="18"/>
        </w:rPr>
        <w:t>≥0.8mm</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32mil</w:t>
      </w:r>
      <w:r w:rsidRPr="00C20EF0">
        <w:rPr>
          <w:rFonts w:ascii="Verdana" w:eastAsia="宋体" w:hAnsi="Verdana" w:cs="宋体"/>
          <w:color w:val="000000"/>
          <w:kern w:val="0"/>
          <w:sz w:val="18"/>
          <w:szCs w:val="18"/>
        </w:rPr>
        <w:t>）。特别注意，如果波峰焊面上相邻元件是错开的或高度不一致，要遵守</w:t>
      </w:r>
      <w:r w:rsidRPr="00C20EF0">
        <w:rPr>
          <w:rFonts w:ascii="Verdana" w:eastAsia="宋体" w:hAnsi="Verdana" w:cs="宋体"/>
          <w:color w:val="000000"/>
          <w:kern w:val="0"/>
          <w:sz w:val="18"/>
          <w:szCs w:val="18"/>
        </w:rPr>
        <w:t>10.3 c</w:t>
      </w:r>
      <w:r w:rsidRPr="00C20EF0">
        <w:rPr>
          <w:rFonts w:ascii="Verdana" w:eastAsia="宋体" w:hAnsi="Verdana" w:cs="宋体"/>
          <w:color w:val="000000"/>
          <w:kern w:val="0"/>
          <w:sz w:val="18"/>
          <w:szCs w:val="18"/>
        </w:rPr>
        <w:t>）的规定。</w:t>
      </w:r>
      <w:r w:rsidRPr="00C20EF0">
        <w:rPr>
          <w:rFonts w:ascii="Verdana" w:eastAsia="宋体" w:hAnsi="Verdana" w:cs="宋体"/>
          <w:color w:val="000000"/>
          <w:kern w:val="0"/>
          <w:sz w:val="18"/>
        </w:rPr>
        <w:t> </w:t>
      </w:r>
      <w:r w:rsidRPr="00C20EF0">
        <w:rPr>
          <w:rFonts w:ascii="Verdana" w:eastAsia="宋体" w:hAnsi="Verdana" w:cs="宋体"/>
          <w:color w:val="000000"/>
          <w:kern w:val="0"/>
          <w:sz w:val="18"/>
          <w:szCs w:val="18"/>
        </w:rPr>
        <w:br/>
        <w:t>4</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BGA</w:t>
      </w:r>
      <w:r w:rsidRPr="00C20EF0">
        <w:rPr>
          <w:rFonts w:ascii="Verdana" w:eastAsia="宋体" w:hAnsi="Verdana" w:cs="宋体"/>
          <w:color w:val="000000"/>
          <w:kern w:val="0"/>
          <w:sz w:val="18"/>
          <w:szCs w:val="18"/>
        </w:rPr>
        <w:t>外形与其他元器件的间隙</w:t>
      </w:r>
      <w:r w:rsidRPr="00C20EF0">
        <w:rPr>
          <w:rFonts w:ascii="Verdana" w:eastAsia="宋体" w:hAnsi="Verdana" w:cs="宋体"/>
          <w:color w:val="000000"/>
          <w:kern w:val="0"/>
          <w:sz w:val="18"/>
          <w:szCs w:val="18"/>
        </w:rPr>
        <w:t>≥5 mm</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200 mil</w:t>
      </w:r>
      <w:r w:rsidRPr="00C20EF0">
        <w:rPr>
          <w:rFonts w:ascii="Verdana" w:eastAsia="宋体" w:hAnsi="Verdana" w:cs="宋体"/>
          <w:color w:val="000000"/>
          <w:kern w:val="0"/>
          <w:sz w:val="18"/>
          <w:szCs w:val="18"/>
        </w:rPr>
        <w:t>）。如果不考虑返修</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可以小至</w:t>
      </w:r>
      <w:r w:rsidRPr="00C20EF0">
        <w:rPr>
          <w:rFonts w:ascii="Verdana" w:eastAsia="宋体" w:hAnsi="Verdana" w:cs="宋体"/>
          <w:color w:val="000000"/>
          <w:kern w:val="0"/>
          <w:sz w:val="18"/>
          <w:szCs w:val="18"/>
        </w:rPr>
        <w:t>2mm</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rPr>
        <w:t> </w:t>
      </w:r>
      <w:r w:rsidRPr="00C20EF0">
        <w:rPr>
          <w:rFonts w:ascii="Verdana" w:eastAsia="宋体" w:hAnsi="Verdana" w:cs="宋体"/>
          <w:color w:val="000000"/>
          <w:kern w:val="0"/>
          <w:sz w:val="18"/>
          <w:szCs w:val="18"/>
        </w:rPr>
        <w:br/>
        <w:t>5</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 xml:space="preserve"> PLCC </w:t>
      </w:r>
      <w:r w:rsidRPr="00C20EF0">
        <w:rPr>
          <w:rFonts w:ascii="Verdana" w:eastAsia="宋体" w:hAnsi="Verdana" w:cs="宋体"/>
          <w:color w:val="000000"/>
          <w:kern w:val="0"/>
          <w:sz w:val="18"/>
          <w:szCs w:val="18"/>
        </w:rPr>
        <w:t>表面贴转接插座与其他元器件的间隙</w:t>
      </w:r>
      <w:r w:rsidRPr="00C20EF0">
        <w:rPr>
          <w:rFonts w:ascii="Verdana" w:eastAsia="宋体" w:hAnsi="Verdana" w:cs="宋体"/>
          <w:color w:val="000000"/>
          <w:kern w:val="0"/>
          <w:sz w:val="18"/>
          <w:szCs w:val="18"/>
        </w:rPr>
        <w:t>≥3 mm</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120 mil</w:t>
      </w:r>
      <w:r w:rsidRPr="00C20EF0">
        <w:rPr>
          <w:rFonts w:ascii="Verdana" w:eastAsia="宋体" w:hAnsi="Verdana" w:cs="宋体"/>
          <w:color w:val="000000"/>
          <w:kern w:val="0"/>
          <w:sz w:val="18"/>
          <w:szCs w:val="18"/>
        </w:rPr>
        <w:t>）。</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BGA</w:t>
      </w:r>
      <w:r w:rsidRPr="00C20EF0">
        <w:rPr>
          <w:rFonts w:ascii="Verdana" w:eastAsia="宋体" w:hAnsi="Verdana" w:cs="宋体"/>
          <w:color w:val="000000"/>
          <w:kern w:val="0"/>
          <w:sz w:val="18"/>
          <w:szCs w:val="18"/>
        </w:rPr>
        <w:t>器件应该先统一扇出过孔并点胶，然后再在各层进行布线。</w:t>
      </w:r>
    </w:p>
    <w:p w:rsidR="00C20EF0" w:rsidRPr="00C20EF0" w:rsidRDefault="00C20EF0" w:rsidP="00C20EF0">
      <w:pPr>
        <w:widowControl/>
        <w:spacing w:after="150" w:line="300" w:lineRule="atLeast"/>
        <w:jc w:val="left"/>
        <w:outlineLvl w:val="3"/>
        <w:rPr>
          <w:rFonts w:ascii="Verdana" w:eastAsia="宋体" w:hAnsi="Verdana" w:cs="宋体"/>
          <w:b/>
          <w:bCs/>
          <w:color w:val="000000"/>
          <w:kern w:val="0"/>
          <w:szCs w:val="21"/>
        </w:rPr>
      </w:pPr>
      <w:r w:rsidRPr="00C20EF0">
        <w:rPr>
          <w:rFonts w:ascii="Verdana" w:eastAsia="宋体" w:hAnsi="Verdana" w:cs="宋体"/>
          <w:b/>
          <w:bCs/>
          <w:color w:val="000000"/>
          <w:kern w:val="0"/>
          <w:szCs w:val="21"/>
        </w:rPr>
        <w:t>7</w:t>
      </w:r>
      <w:r w:rsidRPr="00C20EF0">
        <w:rPr>
          <w:rFonts w:ascii="Verdana" w:eastAsia="宋体" w:hAnsi="Verdana" w:cs="宋体"/>
          <w:b/>
          <w:bCs/>
          <w:color w:val="000000"/>
          <w:kern w:val="0"/>
          <w:szCs w:val="21"/>
        </w:rPr>
        <w:t>、设定过孔大小类型</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综合考虑全局的布局布线，为布线选择合适的过孔大小和类型，除非用于手机板等对空间、信号完整性、</w:t>
      </w:r>
      <w:r w:rsidRPr="00C20EF0">
        <w:rPr>
          <w:rFonts w:ascii="Verdana" w:eastAsia="宋体" w:hAnsi="Verdana" w:cs="宋体"/>
          <w:color w:val="000000"/>
          <w:kern w:val="0"/>
          <w:sz w:val="18"/>
          <w:szCs w:val="18"/>
        </w:rPr>
        <w:t>EMC</w:t>
      </w:r>
      <w:r w:rsidRPr="00C20EF0">
        <w:rPr>
          <w:rFonts w:ascii="Verdana" w:eastAsia="宋体" w:hAnsi="Verdana" w:cs="宋体"/>
          <w:color w:val="000000"/>
          <w:kern w:val="0"/>
          <w:sz w:val="18"/>
          <w:szCs w:val="18"/>
        </w:rPr>
        <w:t>要求较高的地方，一般情况下不使用盲、埋孔。对于通孔的选择，</w:t>
      </w:r>
      <w:r w:rsidRPr="00C20EF0">
        <w:rPr>
          <w:rFonts w:ascii="Verdana" w:eastAsia="宋体" w:hAnsi="Verdana" w:cs="宋体"/>
          <w:color w:val="000000"/>
          <w:kern w:val="0"/>
          <w:sz w:val="18"/>
          <w:szCs w:val="18"/>
        </w:rPr>
        <w:t>BGA</w:t>
      </w:r>
      <w:r w:rsidRPr="00C20EF0">
        <w:rPr>
          <w:rFonts w:ascii="Verdana" w:eastAsia="宋体" w:hAnsi="Verdana" w:cs="宋体"/>
          <w:color w:val="000000"/>
          <w:kern w:val="0"/>
          <w:sz w:val="18"/>
          <w:szCs w:val="18"/>
        </w:rPr>
        <w:t>的扇出过孔根据球间距考虑，如</w:t>
      </w:r>
      <w:r w:rsidRPr="00C20EF0">
        <w:rPr>
          <w:rFonts w:ascii="Verdana" w:eastAsia="宋体" w:hAnsi="Verdana" w:cs="宋体"/>
          <w:color w:val="000000"/>
          <w:kern w:val="0"/>
          <w:sz w:val="18"/>
          <w:szCs w:val="18"/>
        </w:rPr>
        <w:t>0.8mm</w:t>
      </w:r>
      <w:r w:rsidRPr="00C20EF0">
        <w:rPr>
          <w:rFonts w:ascii="Verdana" w:eastAsia="宋体" w:hAnsi="Verdana" w:cs="宋体"/>
          <w:color w:val="000000"/>
          <w:kern w:val="0"/>
          <w:sz w:val="18"/>
          <w:szCs w:val="18"/>
        </w:rPr>
        <w:t>球距的</w:t>
      </w:r>
      <w:r w:rsidRPr="00C20EF0">
        <w:rPr>
          <w:rFonts w:ascii="Verdana" w:eastAsia="宋体" w:hAnsi="Verdana" w:cs="宋体"/>
          <w:color w:val="000000"/>
          <w:kern w:val="0"/>
          <w:sz w:val="18"/>
          <w:szCs w:val="18"/>
        </w:rPr>
        <w:t>BGA</w:t>
      </w:r>
      <w:r w:rsidRPr="00C20EF0">
        <w:rPr>
          <w:rFonts w:ascii="Verdana" w:eastAsia="宋体" w:hAnsi="Verdana" w:cs="宋体"/>
          <w:color w:val="000000"/>
          <w:kern w:val="0"/>
          <w:sz w:val="18"/>
          <w:szCs w:val="18"/>
        </w:rPr>
        <w:t>的扇出孔通常选择</w:t>
      </w:r>
      <w:r w:rsidRPr="00C20EF0">
        <w:rPr>
          <w:rFonts w:ascii="Verdana" w:eastAsia="宋体" w:hAnsi="Verdana" w:cs="宋体"/>
          <w:color w:val="000000"/>
          <w:kern w:val="0"/>
          <w:sz w:val="18"/>
          <w:szCs w:val="18"/>
        </w:rPr>
        <w:t>10/18mil</w:t>
      </w:r>
      <w:r w:rsidRPr="00C20EF0">
        <w:rPr>
          <w:rFonts w:ascii="Verdana" w:eastAsia="宋体" w:hAnsi="Verdana" w:cs="宋体"/>
          <w:color w:val="000000"/>
          <w:kern w:val="0"/>
          <w:sz w:val="18"/>
          <w:szCs w:val="18"/>
        </w:rPr>
        <w:t>的通孔，其他的信号线过孔通常选择</w:t>
      </w:r>
      <w:r w:rsidRPr="00C20EF0">
        <w:rPr>
          <w:rFonts w:ascii="Verdana" w:eastAsia="宋体" w:hAnsi="Verdana" w:cs="宋体"/>
          <w:color w:val="000000"/>
          <w:kern w:val="0"/>
          <w:sz w:val="18"/>
          <w:szCs w:val="18"/>
        </w:rPr>
        <w:t>12/24mil</w:t>
      </w:r>
      <w:r w:rsidRPr="00C20EF0">
        <w:rPr>
          <w:rFonts w:ascii="Verdana" w:eastAsia="宋体" w:hAnsi="Verdana" w:cs="宋体"/>
          <w:color w:val="000000"/>
          <w:kern w:val="0"/>
          <w:sz w:val="18"/>
          <w:szCs w:val="18"/>
        </w:rPr>
        <w:t>，对于电源和地的过孔可以根据实际情况选择，但是出于归一化的要求，过孔的种类不要太多。</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关于过孔大小的决定因素：</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一个过孔主要由两个部分组成，一是中间的钻孔</w:t>
      </w:r>
      <w:r w:rsidRPr="00C20EF0">
        <w:rPr>
          <w:rFonts w:ascii="Verdana" w:eastAsia="宋体" w:hAnsi="Verdana" w:cs="宋体"/>
          <w:color w:val="000000"/>
          <w:kern w:val="0"/>
          <w:sz w:val="18"/>
          <w:szCs w:val="18"/>
        </w:rPr>
        <w:t>(drill hole)</w:t>
      </w:r>
      <w:r w:rsidRPr="00C20EF0">
        <w:rPr>
          <w:rFonts w:ascii="Verdana" w:eastAsia="宋体" w:hAnsi="Verdana" w:cs="宋体"/>
          <w:color w:val="000000"/>
          <w:kern w:val="0"/>
          <w:sz w:val="18"/>
          <w:szCs w:val="18"/>
        </w:rPr>
        <w:t>，二是钻孔周围的焊盘区。这两部分的尺寸大小决定了过孔的大小。在高速、高密度的</w:t>
      </w:r>
      <w:r w:rsidRPr="00C20EF0">
        <w:rPr>
          <w:rFonts w:ascii="Verdana" w:eastAsia="宋体" w:hAnsi="Verdana" w:cs="宋体"/>
          <w:color w:val="000000"/>
          <w:kern w:val="0"/>
          <w:sz w:val="18"/>
          <w:szCs w:val="18"/>
        </w:rPr>
        <w:t>PCB</w:t>
      </w:r>
      <w:r w:rsidRPr="00C20EF0">
        <w:rPr>
          <w:rFonts w:ascii="Verdana" w:eastAsia="宋体" w:hAnsi="Verdana" w:cs="宋体"/>
          <w:color w:val="000000"/>
          <w:kern w:val="0"/>
          <w:sz w:val="18"/>
          <w:szCs w:val="18"/>
        </w:rPr>
        <w:t>设计时，设计者总是希望过孔越小越好，这样板上可以留有更多的布线空间，同时过孔越小，其自身的寄生电</w:t>
      </w:r>
      <w:r w:rsidRPr="00C20EF0">
        <w:rPr>
          <w:rFonts w:ascii="Verdana" w:eastAsia="宋体" w:hAnsi="Verdana" w:cs="宋体"/>
          <w:color w:val="000000"/>
          <w:kern w:val="0"/>
          <w:sz w:val="18"/>
          <w:szCs w:val="18"/>
        </w:rPr>
        <w:t xml:space="preserve"> </w:t>
      </w:r>
      <w:r w:rsidRPr="00C20EF0">
        <w:rPr>
          <w:rFonts w:ascii="Verdana" w:eastAsia="宋体" w:hAnsi="Verdana" w:cs="宋体"/>
          <w:color w:val="000000"/>
          <w:kern w:val="0"/>
          <w:sz w:val="18"/>
          <w:szCs w:val="18"/>
        </w:rPr>
        <w:t>容也越小，更适合用于高速电路。但孔尺寸的减小同时带来了成本的增加，而且过孔的尺寸不可能无限制的减小，它受到钻孔</w:t>
      </w:r>
      <w:r w:rsidRPr="00C20EF0">
        <w:rPr>
          <w:rFonts w:ascii="Verdana" w:eastAsia="宋体" w:hAnsi="Verdana" w:cs="宋体"/>
          <w:color w:val="000000"/>
          <w:kern w:val="0"/>
          <w:sz w:val="18"/>
          <w:szCs w:val="18"/>
        </w:rPr>
        <w:t>(drill)</w:t>
      </w:r>
      <w:r w:rsidRPr="00C20EF0">
        <w:rPr>
          <w:rFonts w:ascii="Verdana" w:eastAsia="宋体" w:hAnsi="Verdana" w:cs="宋体"/>
          <w:color w:val="000000"/>
          <w:kern w:val="0"/>
          <w:sz w:val="18"/>
          <w:szCs w:val="18"/>
        </w:rPr>
        <w:t>和电镀</w:t>
      </w:r>
      <w:r w:rsidRPr="00C20EF0">
        <w:rPr>
          <w:rFonts w:ascii="Verdana" w:eastAsia="宋体" w:hAnsi="Verdana" w:cs="宋体"/>
          <w:color w:val="000000"/>
          <w:kern w:val="0"/>
          <w:sz w:val="18"/>
          <w:szCs w:val="18"/>
        </w:rPr>
        <w:t>(plating)</w:t>
      </w:r>
      <w:r w:rsidRPr="00C20EF0">
        <w:rPr>
          <w:rFonts w:ascii="Verdana" w:eastAsia="宋体" w:hAnsi="Verdana" w:cs="宋体"/>
          <w:color w:val="000000"/>
          <w:kern w:val="0"/>
          <w:sz w:val="18"/>
          <w:szCs w:val="18"/>
        </w:rPr>
        <w:t>等工艺技术的限制。孔越小，钻孔需花费的时间越长，也越容易偏离中心位置。</w:t>
      </w:r>
      <w:r w:rsidRPr="00C20EF0">
        <w:rPr>
          <w:rFonts w:ascii="Verdana" w:eastAsia="宋体" w:hAnsi="Verdana" w:cs="宋体"/>
          <w:b/>
          <w:bCs/>
          <w:color w:val="000000"/>
          <w:kern w:val="0"/>
          <w:sz w:val="18"/>
        </w:rPr>
        <w:t>当过孔深度超过钻孔直径的</w:t>
      </w:r>
      <w:r w:rsidRPr="00C20EF0">
        <w:rPr>
          <w:rFonts w:ascii="Verdana" w:eastAsia="宋体" w:hAnsi="Verdana" w:cs="宋体"/>
          <w:b/>
          <w:bCs/>
          <w:color w:val="000000"/>
          <w:kern w:val="0"/>
          <w:sz w:val="18"/>
        </w:rPr>
        <w:t>6</w:t>
      </w:r>
      <w:r w:rsidRPr="00C20EF0">
        <w:rPr>
          <w:rFonts w:ascii="Verdana" w:eastAsia="宋体" w:hAnsi="Verdana" w:cs="宋体"/>
          <w:b/>
          <w:bCs/>
          <w:color w:val="000000"/>
          <w:kern w:val="0"/>
          <w:sz w:val="18"/>
        </w:rPr>
        <w:t>倍时，就无法保证孔壁能均匀镀铜。</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过孔大小的选择：</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PCB</w:t>
      </w:r>
      <w:r w:rsidRPr="00C20EF0">
        <w:rPr>
          <w:rFonts w:ascii="Verdana" w:eastAsia="宋体" w:hAnsi="Verdana" w:cs="宋体"/>
          <w:color w:val="000000"/>
          <w:kern w:val="0"/>
          <w:sz w:val="18"/>
          <w:szCs w:val="18"/>
        </w:rPr>
        <w:t>设计生产中使用的典型的过孔尺寸如下：</w:t>
      </w:r>
    </w:p>
    <w:p w:rsidR="00C20EF0" w:rsidRPr="00C20EF0" w:rsidRDefault="00C20EF0" w:rsidP="00C20EF0">
      <w:pPr>
        <w:widowControl/>
        <w:numPr>
          <w:ilvl w:val="0"/>
          <w:numId w:val="3"/>
        </w:numPr>
        <w:spacing w:line="300" w:lineRule="atLeast"/>
        <w:ind w:left="22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lastRenderedPageBreak/>
        <w:t>一般的射频</w:t>
      </w:r>
      <w:r w:rsidRPr="00C20EF0">
        <w:rPr>
          <w:rFonts w:ascii="Verdana" w:eastAsia="宋体" w:hAnsi="Verdana" w:cs="宋体"/>
          <w:color w:val="000000"/>
          <w:kern w:val="0"/>
          <w:sz w:val="18"/>
          <w:szCs w:val="18"/>
        </w:rPr>
        <w:t>(RF)PCB</w:t>
      </w:r>
      <w:r w:rsidRPr="00C20EF0">
        <w:rPr>
          <w:rFonts w:ascii="Verdana" w:eastAsia="宋体" w:hAnsi="Verdana" w:cs="宋体"/>
          <w:color w:val="000000"/>
          <w:kern w:val="0"/>
          <w:sz w:val="18"/>
          <w:szCs w:val="18"/>
        </w:rPr>
        <w:t>上用于接地或其它特殊需要场合的过孔尺寸为：孔直径</w:t>
      </w:r>
      <w:r w:rsidRPr="00C20EF0">
        <w:rPr>
          <w:rFonts w:ascii="Verdana" w:eastAsia="宋体" w:hAnsi="Verdana" w:cs="宋体"/>
          <w:color w:val="000000"/>
          <w:kern w:val="0"/>
          <w:sz w:val="18"/>
          <w:szCs w:val="18"/>
        </w:rPr>
        <w:t>16mil</w:t>
      </w:r>
      <w:r w:rsidRPr="00C20EF0">
        <w:rPr>
          <w:rFonts w:ascii="Verdana" w:eastAsia="宋体" w:hAnsi="Verdana" w:cs="宋体"/>
          <w:color w:val="000000"/>
          <w:kern w:val="0"/>
          <w:sz w:val="18"/>
          <w:szCs w:val="18"/>
        </w:rPr>
        <w:t>，焊盘直径</w:t>
      </w:r>
      <w:r w:rsidRPr="00C20EF0">
        <w:rPr>
          <w:rFonts w:ascii="Verdana" w:eastAsia="宋体" w:hAnsi="Verdana" w:cs="宋体"/>
          <w:color w:val="000000"/>
          <w:kern w:val="0"/>
          <w:sz w:val="18"/>
          <w:szCs w:val="18"/>
        </w:rPr>
        <w:t>32mil</w:t>
      </w:r>
      <w:r w:rsidRPr="00C20EF0">
        <w:rPr>
          <w:rFonts w:ascii="Verdana" w:eastAsia="宋体" w:hAnsi="Verdana" w:cs="宋体"/>
          <w:color w:val="000000"/>
          <w:kern w:val="0"/>
          <w:sz w:val="18"/>
          <w:szCs w:val="18"/>
        </w:rPr>
        <w:t>，反焊盘直径</w:t>
      </w:r>
      <w:r w:rsidRPr="00C20EF0">
        <w:rPr>
          <w:rFonts w:ascii="Verdana" w:eastAsia="宋体" w:hAnsi="Verdana" w:cs="宋体"/>
          <w:color w:val="000000"/>
          <w:kern w:val="0"/>
          <w:sz w:val="18"/>
          <w:szCs w:val="18"/>
        </w:rPr>
        <w:t>48mil</w:t>
      </w:r>
      <w:r w:rsidRPr="00C20EF0">
        <w:rPr>
          <w:rFonts w:ascii="Verdana" w:eastAsia="宋体" w:hAnsi="Verdana" w:cs="宋体"/>
          <w:color w:val="000000"/>
          <w:kern w:val="0"/>
          <w:sz w:val="18"/>
          <w:szCs w:val="18"/>
        </w:rPr>
        <w:t>；</w:t>
      </w:r>
    </w:p>
    <w:p w:rsidR="00C20EF0" w:rsidRPr="00C20EF0" w:rsidRDefault="00C20EF0" w:rsidP="00C20EF0">
      <w:pPr>
        <w:widowControl/>
        <w:numPr>
          <w:ilvl w:val="0"/>
          <w:numId w:val="3"/>
        </w:numPr>
        <w:spacing w:line="300" w:lineRule="atLeast"/>
        <w:ind w:left="22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单板密度不大时使用的过孔尺寸为：孔直径</w:t>
      </w:r>
      <w:r w:rsidRPr="00C20EF0">
        <w:rPr>
          <w:rFonts w:ascii="Verdana" w:eastAsia="宋体" w:hAnsi="Verdana" w:cs="宋体"/>
          <w:color w:val="000000"/>
          <w:kern w:val="0"/>
          <w:sz w:val="18"/>
          <w:szCs w:val="18"/>
        </w:rPr>
        <w:t>12mil</w:t>
      </w:r>
      <w:r w:rsidRPr="00C20EF0">
        <w:rPr>
          <w:rFonts w:ascii="Verdana" w:eastAsia="宋体" w:hAnsi="Verdana" w:cs="宋体"/>
          <w:color w:val="000000"/>
          <w:kern w:val="0"/>
          <w:sz w:val="18"/>
          <w:szCs w:val="18"/>
        </w:rPr>
        <w:t>，焊盘直径</w:t>
      </w:r>
      <w:r w:rsidRPr="00C20EF0">
        <w:rPr>
          <w:rFonts w:ascii="Verdana" w:eastAsia="宋体" w:hAnsi="Verdana" w:cs="宋体"/>
          <w:color w:val="000000"/>
          <w:kern w:val="0"/>
          <w:sz w:val="18"/>
          <w:szCs w:val="18"/>
        </w:rPr>
        <w:t>25mil</w:t>
      </w:r>
      <w:r w:rsidRPr="00C20EF0">
        <w:rPr>
          <w:rFonts w:ascii="Verdana" w:eastAsia="宋体" w:hAnsi="Verdana" w:cs="宋体"/>
          <w:color w:val="000000"/>
          <w:kern w:val="0"/>
          <w:sz w:val="18"/>
          <w:szCs w:val="18"/>
        </w:rPr>
        <w:t>，反焊盘直径</w:t>
      </w:r>
      <w:r w:rsidRPr="00C20EF0">
        <w:rPr>
          <w:rFonts w:ascii="Verdana" w:eastAsia="宋体" w:hAnsi="Verdana" w:cs="宋体"/>
          <w:color w:val="000000"/>
          <w:kern w:val="0"/>
          <w:sz w:val="18"/>
          <w:szCs w:val="18"/>
        </w:rPr>
        <w:t>37mil</w:t>
      </w:r>
      <w:r w:rsidRPr="00C20EF0">
        <w:rPr>
          <w:rFonts w:ascii="Verdana" w:eastAsia="宋体" w:hAnsi="Verdana" w:cs="宋体"/>
          <w:color w:val="000000"/>
          <w:kern w:val="0"/>
          <w:sz w:val="18"/>
          <w:szCs w:val="18"/>
        </w:rPr>
        <w:t>；</w:t>
      </w:r>
    </w:p>
    <w:p w:rsidR="00C20EF0" w:rsidRPr="00C20EF0" w:rsidRDefault="00C20EF0" w:rsidP="00C20EF0">
      <w:pPr>
        <w:widowControl/>
        <w:numPr>
          <w:ilvl w:val="0"/>
          <w:numId w:val="3"/>
        </w:numPr>
        <w:spacing w:line="300" w:lineRule="atLeast"/>
        <w:ind w:left="22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单板密度较高时使用的过孔尺寸为：孔直径</w:t>
      </w:r>
      <w:r w:rsidRPr="00C20EF0">
        <w:rPr>
          <w:rFonts w:ascii="Verdana" w:eastAsia="宋体" w:hAnsi="Verdana" w:cs="宋体"/>
          <w:color w:val="000000"/>
          <w:kern w:val="0"/>
          <w:sz w:val="18"/>
          <w:szCs w:val="18"/>
        </w:rPr>
        <w:t>10mil</w:t>
      </w:r>
      <w:r w:rsidRPr="00C20EF0">
        <w:rPr>
          <w:rFonts w:ascii="Verdana" w:eastAsia="宋体" w:hAnsi="Verdana" w:cs="宋体"/>
          <w:color w:val="000000"/>
          <w:kern w:val="0"/>
          <w:sz w:val="18"/>
          <w:szCs w:val="18"/>
        </w:rPr>
        <w:t>，焊盘直径</w:t>
      </w:r>
      <w:r w:rsidRPr="00C20EF0">
        <w:rPr>
          <w:rFonts w:ascii="Verdana" w:eastAsia="宋体" w:hAnsi="Verdana" w:cs="宋体"/>
          <w:color w:val="000000"/>
          <w:kern w:val="0"/>
          <w:sz w:val="18"/>
          <w:szCs w:val="18"/>
        </w:rPr>
        <w:t>22mil</w:t>
      </w:r>
      <w:r w:rsidRPr="00C20EF0">
        <w:rPr>
          <w:rFonts w:ascii="Verdana" w:eastAsia="宋体" w:hAnsi="Verdana" w:cs="宋体"/>
          <w:color w:val="000000"/>
          <w:kern w:val="0"/>
          <w:sz w:val="18"/>
          <w:szCs w:val="18"/>
        </w:rPr>
        <w:t>或</w:t>
      </w:r>
      <w:r w:rsidRPr="00C20EF0">
        <w:rPr>
          <w:rFonts w:ascii="Verdana" w:eastAsia="宋体" w:hAnsi="Verdana" w:cs="宋体"/>
          <w:color w:val="000000"/>
          <w:kern w:val="0"/>
          <w:sz w:val="18"/>
          <w:szCs w:val="18"/>
        </w:rPr>
        <w:t>20mil</w:t>
      </w:r>
      <w:r w:rsidRPr="00C20EF0">
        <w:rPr>
          <w:rFonts w:ascii="Verdana" w:eastAsia="宋体" w:hAnsi="Verdana" w:cs="宋体"/>
          <w:color w:val="000000"/>
          <w:kern w:val="0"/>
          <w:sz w:val="18"/>
          <w:szCs w:val="18"/>
        </w:rPr>
        <w:t>，反焊盘直径</w:t>
      </w:r>
      <w:r w:rsidRPr="00C20EF0">
        <w:rPr>
          <w:rFonts w:ascii="Verdana" w:eastAsia="宋体" w:hAnsi="Verdana" w:cs="宋体"/>
          <w:color w:val="000000"/>
          <w:kern w:val="0"/>
          <w:sz w:val="18"/>
          <w:szCs w:val="18"/>
        </w:rPr>
        <w:t>34mil</w:t>
      </w:r>
      <w:r w:rsidRPr="00C20EF0">
        <w:rPr>
          <w:rFonts w:ascii="Verdana" w:eastAsia="宋体" w:hAnsi="Verdana" w:cs="宋体"/>
          <w:color w:val="000000"/>
          <w:kern w:val="0"/>
          <w:sz w:val="18"/>
          <w:szCs w:val="18"/>
        </w:rPr>
        <w:t>或</w:t>
      </w:r>
      <w:r w:rsidRPr="00C20EF0">
        <w:rPr>
          <w:rFonts w:ascii="Verdana" w:eastAsia="宋体" w:hAnsi="Verdana" w:cs="宋体"/>
          <w:color w:val="000000"/>
          <w:kern w:val="0"/>
          <w:sz w:val="18"/>
          <w:szCs w:val="18"/>
        </w:rPr>
        <w:t>32mil</w:t>
      </w:r>
      <w:r w:rsidRPr="00C20EF0">
        <w:rPr>
          <w:rFonts w:ascii="Verdana" w:eastAsia="宋体" w:hAnsi="Verdana" w:cs="宋体"/>
          <w:color w:val="000000"/>
          <w:kern w:val="0"/>
          <w:sz w:val="18"/>
          <w:szCs w:val="18"/>
        </w:rPr>
        <w:t>；</w:t>
      </w:r>
    </w:p>
    <w:p w:rsidR="00C20EF0" w:rsidRPr="00C20EF0" w:rsidRDefault="00C20EF0" w:rsidP="00C20EF0">
      <w:pPr>
        <w:widowControl/>
        <w:numPr>
          <w:ilvl w:val="0"/>
          <w:numId w:val="3"/>
        </w:numPr>
        <w:spacing w:line="300" w:lineRule="atLeast"/>
        <w:ind w:left="22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在</w:t>
      </w:r>
      <w:r w:rsidRPr="00C20EF0">
        <w:rPr>
          <w:rFonts w:ascii="Verdana" w:eastAsia="宋体" w:hAnsi="Verdana" w:cs="宋体"/>
          <w:color w:val="000000"/>
          <w:kern w:val="0"/>
          <w:sz w:val="18"/>
          <w:szCs w:val="18"/>
        </w:rPr>
        <w:t>0.8mm BGA</w:t>
      </w:r>
      <w:r w:rsidRPr="00C20EF0">
        <w:rPr>
          <w:rFonts w:ascii="Verdana" w:eastAsia="宋体" w:hAnsi="Verdana" w:cs="宋体"/>
          <w:color w:val="000000"/>
          <w:kern w:val="0"/>
          <w:sz w:val="18"/>
          <w:szCs w:val="18"/>
        </w:rPr>
        <w:t>下使用的过孔尺寸为：孔直径</w:t>
      </w:r>
      <w:r w:rsidRPr="00C20EF0">
        <w:rPr>
          <w:rFonts w:ascii="Verdana" w:eastAsia="宋体" w:hAnsi="Verdana" w:cs="宋体"/>
          <w:color w:val="000000"/>
          <w:kern w:val="0"/>
          <w:sz w:val="18"/>
          <w:szCs w:val="18"/>
        </w:rPr>
        <w:t>8mil</w:t>
      </w:r>
      <w:r w:rsidRPr="00C20EF0">
        <w:rPr>
          <w:rFonts w:ascii="Verdana" w:eastAsia="宋体" w:hAnsi="Verdana" w:cs="宋体"/>
          <w:color w:val="000000"/>
          <w:kern w:val="0"/>
          <w:sz w:val="18"/>
          <w:szCs w:val="18"/>
        </w:rPr>
        <w:t>，焊盘直径</w:t>
      </w:r>
      <w:r w:rsidRPr="00C20EF0">
        <w:rPr>
          <w:rFonts w:ascii="Verdana" w:eastAsia="宋体" w:hAnsi="Verdana" w:cs="宋体"/>
          <w:color w:val="000000"/>
          <w:kern w:val="0"/>
          <w:sz w:val="18"/>
          <w:szCs w:val="18"/>
        </w:rPr>
        <w:t>18mil</w:t>
      </w:r>
      <w:r w:rsidRPr="00C20EF0">
        <w:rPr>
          <w:rFonts w:ascii="Verdana" w:eastAsia="宋体" w:hAnsi="Verdana" w:cs="宋体"/>
          <w:color w:val="000000"/>
          <w:kern w:val="0"/>
          <w:sz w:val="18"/>
          <w:szCs w:val="18"/>
        </w:rPr>
        <w:t>，反焊盘直径</w:t>
      </w:r>
      <w:r w:rsidRPr="00C20EF0">
        <w:rPr>
          <w:rFonts w:ascii="Verdana" w:eastAsia="宋体" w:hAnsi="Verdana" w:cs="宋体"/>
          <w:color w:val="000000"/>
          <w:kern w:val="0"/>
          <w:sz w:val="18"/>
          <w:szCs w:val="18"/>
        </w:rPr>
        <w:t>30mil</w:t>
      </w:r>
      <w:r w:rsidRPr="00C20EF0">
        <w:rPr>
          <w:rFonts w:ascii="Verdana" w:eastAsia="宋体" w:hAnsi="Verdana" w:cs="宋体"/>
          <w:color w:val="000000"/>
          <w:kern w:val="0"/>
          <w:sz w:val="18"/>
          <w:szCs w:val="18"/>
        </w:rPr>
        <w:t>。</w:t>
      </w:r>
    </w:p>
    <w:p w:rsidR="00C20EF0" w:rsidRPr="00C20EF0" w:rsidRDefault="00C20EF0" w:rsidP="00C20EF0">
      <w:pPr>
        <w:widowControl/>
        <w:spacing w:line="300" w:lineRule="atLeast"/>
        <w:jc w:val="left"/>
        <w:outlineLvl w:val="4"/>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对于过孔阻焊盘大小的设计：</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在改善</w:t>
      </w:r>
      <w:r w:rsidRPr="00C20EF0">
        <w:rPr>
          <w:rFonts w:ascii="Verdana" w:eastAsia="宋体" w:hAnsi="Verdana" w:cs="宋体"/>
          <w:color w:val="000000"/>
          <w:kern w:val="0"/>
          <w:sz w:val="18"/>
          <w:szCs w:val="18"/>
        </w:rPr>
        <w:t>EMC</w:t>
      </w:r>
      <w:r w:rsidRPr="00C20EF0">
        <w:rPr>
          <w:rFonts w:ascii="Verdana" w:eastAsia="宋体" w:hAnsi="Verdana" w:cs="宋体"/>
          <w:color w:val="000000"/>
          <w:kern w:val="0"/>
          <w:sz w:val="18"/>
          <w:szCs w:val="18"/>
        </w:rPr>
        <w:t>性能，而又不会严重影响产品质量的前提下，阻焊盘应该设计的尽可能的小。考虑到工厂的过孔加工精度（</w:t>
      </w:r>
      <w:r w:rsidRPr="00C20EF0">
        <w:rPr>
          <w:rFonts w:ascii="Verdana" w:eastAsia="宋体" w:hAnsi="Verdana" w:cs="宋体"/>
          <w:color w:val="000000"/>
          <w:kern w:val="0"/>
          <w:sz w:val="18"/>
          <w:szCs w:val="18"/>
        </w:rPr>
        <w:t>+/-3mil</w:t>
      </w:r>
      <w:r w:rsidRPr="00C20EF0">
        <w:rPr>
          <w:rFonts w:ascii="Verdana" w:eastAsia="宋体" w:hAnsi="Verdana" w:cs="宋体"/>
          <w:color w:val="000000"/>
          <w:kern w:val="0"/>
          <w:sz w:val="18"/>
          <w:szCs w:val="18"/>
        </w:rPr>
        <w:t>）和多层板的层间定位问题，</w:t>
      </w:r>
      <w:r w:rsidRPr="00C20EF0">
        <w:rPr>
          <w:rFonts w:ascii="Verdana" w:eastAsia="宋体" w:hAnsi="Verdana" w:cs="宋体"/>
          <w:color w:val="000000"/>
          <w:kern w:val="0"/>
          <w:sz w:val="18"/>
          <w:szCs w:val="18"/>
        </w:rPr>
        <w:t>PCB</w:t>
      </w:r>
      <w:r w:rsidRPr="00C20EF0">
        <w:rPr>
          <w:rFonts w:ascii="Verdana" w:eastAsia="宋体" w:hAnsi="Verdana" w:cs="宋体"/>
          <w:color w:val="000000"/>
          <w:kern w:val="0"/>
          <w:sz w:val="18"/>
          <w:szCs w:val="18"/>
        </w:rPr>
        <w:t>需要采用大的阻焊盘来保证成品率，因此阻焊盘的大小最小是比焊盘大</w:t>
      </w:r>
      <w:r w:rsidRPr="00C20EF0">
        <w:rPr>
          <w:rFonts w:ascii="Verdana" w:eastAsia="宋体" w:hAnsi="Verdana" w:cs="宋体"/>
          <w:color w:val="000000"/>
          <w:kern w:val="0"/>
          <w:sz w:val="18"/>
          <w:szCs w:val="18"/>
        </w:rPr>
        <w:t>12mil</w:t>
      </w:r>
      <w:r w:rsidRPr="00C20EF0">
        <w:rPr>
          <w:rFonts w:ascii="Verdana" w:eastAsia="宋体" w:hAnsi="Verdana" w:cs="宋体"/>
          <w:color w:val="000000"/>
          <w:kern w:val="0"/>
          <w:sz w:val="18"/>
          <w:szCs w:val="18"/>
        </w:rPr>
        <w:t>，常用的是大</w:t>
      </w:r>
      <w:r w:rsidRPr="00C20EF0">
        <w:rPr>
          <w:rFonts w:ascii="Verdana" w:eastAsia="宋体" w:hAnsi="Verdana" w:cs="宋体"/>
          <w:color w:val="000000"/>
          <w:kern w:val="0"/>
          <w:sz w:val="18"/>
          <w:szCs w:val="18"/>
        </w:rPr>
        <w:t>20mil.</w:t>
      </w:r>
    </w:p>
    <w:p w:rsidR="00C20EF0" w:rsidRPr="00C20EF0" w:rsidRDefault="00C20EF0" w:rsidP="00C20EF0">
      <w:pPr>
        <w:widowControl/>
        <w:spacing w:after="150" w:line="300" w:lineRule="atLeast"/>
        <w:jc w:val="left"/>
        <w:outlineLvl w:val="3"/>
        <w:rPr>
          <w:rFonts w:ascii="Verdana" w:eastAsia="宋体" w:hAnsi="Verdana" w:cs="宋体"/>
          <w:b/>
          <w:bCs/>
          <w:color w:val="000000"/>
          <w:kern w:val="0"/>
          <w:szCs w:val="21"/>
        </w:rPr>
      </w:pPr>
      <w:r w:rsidRPr="00C20EF0">
        <w:rPr>
          <w:rFonts w:ascii="Verdana" w:eastAsia="宋体" w:hAnsi="Verdana" w:cs="宋体"/>
          <w:b/>
          <w:bCs/>
          <w:color w:val="000000"/>
          <w:kern w:val="0"/>
          <w:szCs w:val="21"/>
        </w:rPr>
        <w:t>8</w:t>
      </w:r>
      <w:r w:rsidRPr="00C20EF0">
        <w:rPr>
          <w:rFonts w:ascii="Verdana" w:eastAsia="宋体" w:hAnsi="Verdana" w:cs="宋体"/>
          <w:b/>
          <w:bCs/>
          <w:color w:val="000000"/>
          <w:kern w:val="0"/>
          <w:szCs w:val="21"/>
        </w:rPr>
        <w:t>、分割电源平面</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器件布局确定后，各个电源引脚的位置也确定了，这个时候分割电源平面有两个好处：一是检查是否能够合理的分割电源平面，使得每个</w:t>
      </w:r>
      <w:r w:rsidRPr="00C20EF0">
        <w:rPr>
          <w:rFonts w:ascii="Verdana" w:eastAsia="宋体" w:hAnsi="Verdana" w:cs="宋体"/>
          <w:color w:val="000000"/>
          <w:kern w:val="0"/>
          <w:sz w:val="18"/>
          <w:szCs w:val="18"/>
        </w:rPr>
        <w:t>IC</w:t>
      </w:r>
      <w:r w:rsidRPr="00C20EF0">
        <w:rPr>
          <w:rFonts w:ascii="Verdana" w:eastAsia="宋体" w:hAnsi="Verdana" w:cs="宋体"/>
          <w:color w:val="000000"/>
          <w:kern w:val="0"/>
          <w:sz w:val="18"/>
          <w:szCs w:val="18"/>
        </w:rPr>
        <w:t>都能供上电，如果不能，就调整布局；二是提前分割电源平面，可以为后面的关键信号的布线预留修改空间，因为关键信号的走线最好不要跨平面缝隙。假如无法避免出现穿越缝隙的情况，那么不仅要在走线的两边安装一个距离走线每边不超过</w:t>
      </w:r>
      <w:r w:rsidRPr="00C20EF0">
        <w:rPr>
          <w:rFonts w:ascii="Verdana" w:eastAsia="宋体" w:hAnsi="Verdana" w:cs="宋体"/>
          <w:color w:val="000000"/>
          <w:kern w:val="0"/>
          <w:sz w:val="18"/>
          <w:szCs w:val="18"/>
        </w:rPr>
        <w:t>3mm</w:t>
      </w:r>
      <w:r w:rsidRPr="00C20EF0">
        <w:rPr>
          <w:rFonts w:ascii="Verdana" w:eastAsia="宋体" w:hAnsi="Verdana" w:cs="宋体"/>
          <w:color w:val="000000"/>
          <w:kern w:val="0"/>
          <w:sz w:val="18"/>
          <w:szCs w:val="18"/>
        </w:rPr>
        <w:t>的缝合电容，而且还尽量使该电容的电感（</w:t>
      </w:r>
      <w:r w:rsidRPr="00C20EF0">
        <w:rPr>
          <w:rFonts w:ascii="Verdana" w:eastAsia="宋体" w:hAnsi="Verdana" w:cs="宋体"/>
          <w:color w:val="000000"/>
          <w:kern w:val="0"/>
          <w:sz w:val="18"/>
          <w:szCs w:val="18"/>
        </w:rPr>
        <w:t>ESL,</w:t>
      </w:r>
      <w:r w:rsidRPr="00C20EF0">
        <w:rPr>
          <w:rFonts w:ascii="Verdana" w:eastAsia="宋体" w:hAnsi="Verdana" w:cs="宋体"/>
          <w:color w:val="000000"/>
          <w:kern w:val="0"/>
          <w:sz w:val="18"/>
          <w:szCs w:val="18"/>
        </w:rPr>
        <w:t>购买电容时的一个技术参数）最小化。此缝合电容也可称为去耦电容。</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分割电源平面时注意铺铜应该铺成实心铜而不是网格铜（在铺铜选项中使铺铜的线宽大于铺铜的网格即可铺成实心铜，通常选择铺铜线宽</w:t>
      </w:r>
      <w:r w:rsidRPr="00C20EF0">
        <w:rPr>
          <w:rFonts w:ascii="Verdana" w:eastAsia="宋体" w:hAnsi="Verdana" w:cs="宋体"/>
          <w:color w:val="000000"/>
          <w:kern w:val="0"/>
          <w:sz w:val="18"/>
          <w:szCs w:val="18"/>
        </w:rPr>
        <w:t>width=5mil,hatch grid=4mil</w:t>
      </w:r>
      <w:r w:rsidRPr="00C20EF0">
        <w:rPr>
          <w:rFonts w:ascii="Verdana" w:eastAsia="宋体" w:hAnsi="Verdana" w:cs="宋体"/>
          <w:color w:val="000000"/>
          <w:kern w:val="0"/>
          <w:sz w:val="18"/>
          <w:szCs w:val="18"/>
        </w:rPr>
        <w:t>）。</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电源和地引脚与电源或地平面连接的走线长度要尽可能的短和宽，这是减小地弹的有效方法。</w:t>
      </w:r>
    </w:p>
    <w:p w:rsidR="00C20EF0" w:rsidRPr="00C20EF0" w:rsidRDefault="00C20EF0" w:rsidP="00C20EF0">
      <w:pPr>
        <w:widowControl/>
        <w:spacing w:after="150" w:line="300" w:lineRule="atLeast"/>
        <w:jc w:val="left"/>
        <w:outlineLvl w:val="3"/>
        <w:rPr>
          <w:rFonts w:ascii="Verdana" w:eastAsia="宋体" w:hAnsi="Verdana" w:cs="宋体"/>
          <w:b/>
          <w:bCs/>
          <w:color w:val="000000"/>
          <w:kern w:val="0"/>
          <w:szCs w:val="21"/>
        </w:rPr>
      </w:pPr>
      <w:r w:rsidRPr="00C20EF0">
        <w:rPr>
          <w:rFonts w:ascii="Verdana" w:eastAsia="宋体" w:hAnsi="Verdana" w:cs="宋体"/>
          <w:b/>
          <w:bCs/>
          <w:color w:val="000000"/>
          <w:kern w:val="0"/>
          <w:szCs w:val="21"/>
        </w:rPr>
        <w:t>9</w:t>
      </w:r>
      <w:r w:rsidRPr="00C20EF0">
        <w:rPr>
          <w:rFonts w:ascii="Verdana" w:eastAsia="宋体" w:hAnsi="Verdana" w:cs="宋体"/>
          <w:b/>
          <w:bCs/>
          <w:color w:val="000000"/>
          <w:kern w:val="0"/>
          <w:szCs w:val="21"/>
        </w:rPr>
        <w:t>、布线</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在进行布线之前首先进行规则设置，对于那些关键信号，如</w:t>
      </w:r>
      <w:r w:rsidRPr="00C20EF0">
        <w:rPr>
          <w:rFonts w:ascii="Verdana" w:eastAsia="宋体" w:hAnsi="Verdana" w:cs="宋体"/>
          <w:color w:val="000000"/>
          <w:kern w:val="0"/>
          <w:sz w:val="18"/>
          <w:szCs w:val="18"/>
        </w:rPr>
        <w:t>DDR</w:t>
      </w:r>
      <w:r w:rsidRPr="00C20EF0">
        <w:rPr>
          <w:rFonts w:ascii="Verdana" w:eastAsia="宋体" w:hAnsi="Verdana" w:cs="宋体"/>
          <w:color w:val="000000"/>
          <w:kern w:val="0"/>
          <w:sz w:val="18"/>
          <w:szCs w:val="18"/>
        </w:rPr>
        <w:t>的数据线要求等长，时钟信号和</w:t>
      </w:r>
      <w:r w:rsidRPr="00C20EF0">
        <w:rPr>
          <w:rFonts w:ascii="Verdana" w:eastAsia="宋体" w:hAnsi="Verdana" w:cs="宋体"/>
          <w:color w:val="000000"/>
          <w:kern w:val="0"/>
          <w:sz w:val="18"/>
          <w:szCs w:val="18"/>
        </w:rPr>
        <w:t>USB</w:t>
      </w:r>
      <w:r w:rsidRPr="00C20EF0">
        <w:rPr>
          <w:rFonts w:ascii="Verdana" w:eastAsia="宋体" w:hAnsi="Verdana" w:cs="宋体"/>
          <w:color w:val="000000"/>
          <w:kern w:val="0"/>
          <w:sz w:val="18"/>
          <w:szCs w:val="18"/>
        </w:rPr>
        <w:t>的数据线要求差分走线等，必须优先设置规则。对于全局的规则一定要慎重，设定之后最好不要修改，以免造成不必要的问题。除了</w:t>
      </w:r>
      <w:r w:rsidRPr="00C20EF0">
        <w:rPr>
          <w:rFonts w:ascii="Verdana" w:eastAsia="宋体" w:hAnsi="Verdana" w:cs="宋体"/>
          <w:color w:val="000000"/>
          <w:kern w:val="0"/>
          <w:sz w:val="18"/>
          <w:szCs w:val="18"/>
        </w:rPr>
        <w:t>BGA</w:t>
      </w:r>
      <w:r w:rsidRPr="00C20EF0">
        <w:rPr>
          <w:rFonts w:ascii="Verdana" w:eastAsia="宋体" w:hAnsi="Verdana" w:cs="宋体"/>
          <w:color w:val="000000"/>
          <w:kern w:val="0"/>
          <w:sz w:val="18"/>
          <w:szCs w:val="18"/>
        </w:rPr>
        <w:t>部分外，电路的间距一般不小于</w:t>
      </w:r>
      <w:r w:rsidRPr="00C20EF0">
        <w:rPr>
          <w:rFonts w:ascii="Verdana" w:eastAsia="宋体" w:hAnsi="Verdana" w:cs="宋体"/>
          <w:color w:val="000000"/>
          <w:kern w:val="0"/>
          <w:sz w:val="18"/>
          <w:szCs w:val="18"/>
        </w:rPr>
        <w:t>6mil</w:t>
      </w:r>
      <w:r w:rsidRPr="00C20EF0">
        <w:rPr>
          <w:rFonts w:ascii="Verdana" w:eastAsia="宋体" w:hAnsi="Verdana" w:cs="宋体"/>
          <w:color w:val="000000"/>
          <w:kern w:val="0"/>
          <w:sz w:val="18"/>
          <w:szCs w:val="18"/>
        </w:rPr>
        <w:t>，铜皮（</w:t>
      </w:r>
      <w:r w:rsidRPr="00C20EF0">
        <w:rPr>
          <w:rFonts w:ascii="Verdana" w:eastAsia="宋体" w:hAnsi="Verdana" w:cs="宋体"/>
          <w:color w:val="000000"/>
          <w:kern w:val="0"/>
          <w:sz w:val="18"/>
          <w:szCs w:val="18"/>
        </w:rPr>
        <w:t>copper</w:t>
      </w:r>
      <w:r w:rsidRPr="00C20EF0">
        <w:rPr>
          <w:rFonts w:ascii="Verdana" w:eastAsia="宋体" w:hAnsi="Verdana" w:cs="宋体"/>
          <w:color w:val="000000"/>
          <w:kern w:val="0"/>
          <w:sz w:val="18"/>
          <w:szCs w:val="18"/>
        </w:rPr>
        <w:t>）与铜皮之间的间距一般设为</w:t>
      </w:r>
      <w:r w:rsidRPr="00C20EF0">
        <w:rPr>
          <w:rFonts w:ascii="Verdana" w:eastAsia="宋体" w:hAnsi="Verdana" w:cs="宋体"/>
          <w:color w:val="000000"/>
          <w:kern w:val="0"/>
          <w:sz w:val="18"/>
          <w:szCs w:val="18"/>
        </w:rPr>
        <w:t>20mil</w:t>
      </w:r>
      <w:r w:rsidRPr="00C20EF0">
        <w:rPr>
          <w:rFonts w:ascii="Verdana" w:eastAsia="宋体" w:hAnsi="Verdana" w:cs="宋体"/>
          <w:color w:val="000000"/>
          <w:kern w:val="0"/>
          <w:sz w:val="18"/>
          <w:szCs w:val="18"/>
        </w:rPr>
        <w:t>，铜皮与走线（</w:t>
      </w:r>
      <w:r w:rsidRPr="00C20EF0">
        <w:rPr>
          <w:rFonts w:ascii="Verdana" w:eastAsia="宋体" w:hAnsi="Verdana" w:cs="宋体"/>
          <w:color w:val="000000"/>
          <w:kern w:val="0"/>
          <w:sz w:val="18"/>
          <w:szCs w:val="18"/>
        </w:rPr>
        <w:t>trace</w:t>
      </w:r>
      <w:r w:rsidRPr="00C20EF0">
        <w:rPr>
          <w:rFonts w:ascii="Verdana" w:eastAsia="宋体" w:hAnsi="Verdana" w:cs="宋体"/>
          <w:color w:val="000000"/>
          <w:kern w:val="0"/>
          <w:sz w:val="18"/>
          <w:szCs w:val="18"/>
        </w:rPr>
        <w:t>）、铜皮与过孔（</w:t>
      </w:r>
      <w:r w:rsidRPr="00C20EF0">
        <w:rPr>
          <w:rFonts w:ascii="Verdana" w:eastAsia="宋体" w:hAnsi="Verdana" w:cs="宋体"/>
          <w:color w:val="000000"/>
          <w:kern w:val="0"/>
          <w:sz w:val="18"/>
          <w:szCs w:val="18"/>
        </w:rPr>
        <w:t>via</w:t>
      </w:r>
      <w:r w:rsidRPr="00C20EF0">
        <w:rPr>
          <w:rFonts w:ascii="Verdana" w:eastAsia="宋体" w:hAnsi="Verdana" w:cs="宋体"/>
          <w:color w:val="000000"/>
          <w:kern w:val="0"/>
          <w:sz w:val="18"/>
          <w:szCs w:val="18"/>
        </w:rPr>
        <w:t>）的间距一般为</w:t>
      </w:r>
      <w:r w:rsidRPr="00C20EF0">
        <w:rPr>
          <w:rFonts w:ascii="Verdana" w:eastAsia="宋体" w:hAnsi="Verdana" w:cs="宋体"/>
          <w:color w:val="000000"/>
          <w:kern w:val="0"/>
          <w:sz w:val="18"/>
          <w:szCs w:val="18"/>
        </w:rPr>
        <w:t>10mil</w:t>
      </w:r>
      <w:r w:rsidRPr="00C20EF0">
        <w:rPr>
          <w:rFonts w:ascii="Verdana" w:eastAsia="宋体" w:hAnsi="Verdana" w:cs="宋体"/>
          <w:color w:val="000000"/>
          <w:kern w:val="0"/>
          <w:sz w:val="18"/>
          <w:szCs w:val="18"/>
        </w:rPr>
        <w:t>，所有的线宽一般不小于</w:t>
      </w:r>
      <w:r w:rsidRPr="00C20EF0">
        <w:rPr>
          <w:rFonts w:ascii="Verdana" w:eastAsia="宋体" w:hAnsi="Verdana" w:cs="宋体"/>
          <w:color w:val="000000"/>
          <w:kern w:val="0"/>
          <w:sz w:val="18"/>
          <w:szCs w:val="18"/>
        </w:rPr>
        <w:t>6mil</w:t>
      </w:r>
      <w:r w:rsidRPr="00C20EF0">
        <w:rPr>
          <w:rFonts w:ascii="Verdana" w:eastAsia="宋体" w:hAnsi="Verdana" w:cs="宋体"/>
          <w:color w:val="000000"/>
          <w:kern w:val="0"/>
          <w:sz w:val="18"/>
          <w:szCs w:val="18"/>
        </w:rPr>
        <w:t>，过孔的大小最小为</w:t>
      </w:r>
      <w:r w:rsidRPr="00C20EF0">
        <w:rPr>
          <w:rFonts w:ascii="Verdana" w:eastAsia="宋体" w:hAnsi="Verdana" w:cs="宋体"/>
          <w:color w:val="000000"/>
          <w:kern w:val="0"/>
          <w:sz w:val="18"/>
          <w:szCs w:val="18"/>
        </w:rPr>
        <w:t>10/18mil</w:t>
      </w:r>
      <w:r w:rsidRPr="00C20EF0">
        <w:rPr>
          <w:rFonts w:ascii="Verdana" w:eastAsia="宋体" w:hAnsi="Verdana" w:cs="宋体"/>
          <w:color w:val="000000"/>
          <w:kern w:val="0"/>
          <w:sz w:val="18"/>
          <w:szCs w:val="18"/>
        </w:rPr>
        <w:t>，其余的选择</w:t>
      </w:r>
      <w:r w:rsidRPr="00C20EF0">
        <w:rPr>
          <w:rFonts w:ascii="Verdana" w:eastAsia="宋体" w:hAnsi="Verdana" w:cs="宋体"/>
          <w:color w:val="000000"/>
          <w:kern w:val="0"/>
          <w:sz w:val="18"/>
          <w:szCs w:val="18"/>
        </w:rPr>
        <w:t>10/20mi</w:t>
      </w:r>
      <w:r w:rsidRPr="00C20EF0">
        <w:rPr>
          <w:rFonts w:ascii="Verdana" w:eastAsia="宋体" w:hAnsi="Verdana" w:cs="宋体"/>
          <w:color w:val="000000"/>
          <w:kern w:val="0"/>
          <w:sz w:val="18"/>
          <w:szCs w:val="18"/>
        </w:rPr>
        <w:t>或</w:t>
      </w:r>
      <w:r w:rsidRPr="00C20EF0">
        <w:rPr>
          <w:rFonts w:ascii="Verdana" w:eastAsia="宋体" w:hAnsi="Verdana" w:cs="宋体"/>
          <w:color w:val="000000"/>
          <w:kern w:val="0"/>
          <w:sz w:val="18"/>
          <w:szCs w:val="18"/>
        </w:rPr>
        <w:t>12/24mil</w:t>
      </w:r>
      <w:r w:rsidRPr="00C20EF0">
        <w:rPr>
          <w:rFonts w:ascii="Verdana" w:eastAsia="宋体" w:hAnsi="Verdana" w:cs="宋体"/>
          <w:color w:val="000000"/>
          <w:kern w:val="0"/>
          <w:sz w:val="18"/>
          <w:szCs w:val="18"/>
        </w:rPr>
        <w:t>，最好采用常用的过孔，具体的尺寸型号参见文档规范。</w:t>
      </w:r>
    </w:p>
    <w:p w:rsidR="00C20EF0" w:rsidRPr="00C20EF0" w:rsidRDefault="00C20EF0" w:rsidP="00C20EF0">
      <w:pPr>
        <w:widowControl/>
        <w:spacing w:line="300" w:lineRule="atLeast"/>
        <w:jc w:val="left"/>
        <w:outlineLvl w:val="4"/>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布线密度的选择：</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在实际布线中经常会面对这样的问题：该选择什么样的线宽最合适？走线线宽的选择需要考虑以下几个方面</w:t>
      </w:r>
      <w:r w:rsidRPr="00C20EF0">
        <w:rPr>
          <w:rFonts w:ascii="Verdana" w:eastAsia="宋体" w:hAnsi="Verdana" w:cs="宋体"/>
          <w:color w:val="000000"/>
          <w:kern w:val="0"/>
          <w:sz w:val="18"/>
          <w:szCs w:val="18"/>
        </w:rPr>
        <w:t>:</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1</w:t>
      </w:r>
      <w:r w:rsidRPr="00C20EF0">
        <w:rPr>
          <w:rFonts w:ascii="Verdana" w:eastAsia="宋体" w:hAnsi="Verdana" w:cs="宋体"/>
          <w:color w:val="000000"/>
          <w:kern w:val="0"/>
          <w:sz w:val="18"/>
          <w:szCs w:val="18"/>
        </w:rPr>
        <w:t>、阻抗控制。走线主要分为两种：电源线（包括地线）和信号线。其中信号线通常要求控制特性阻抗在一定的值，在叠层设计的时候已经通过相关软件计算明确，如果没有特殊情况，应该按照计算值进行走线。</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2</w:t>
      </w:r>
      <w:r w:rsidRPr="00C20EF0">
        <w:rPr>
          <w:rFonts w:ascii="Verdana" w:eastAsia="宋体" w:hAnsi="Verdana" w:cs="宋体"/>
          <w:color w:val="000000"/>
          <w:kern w:val="0"/>
          <w:sz w:val="18"/>
          <w:szCs w:val="18"/>
        </w:rPr>
        <w:t>、电源和地线在条件允许的情况下尽量采用较宽的走线，目地是降低走线阻抗，但是线宽不要大于电源引脚焊盘的大小，否则容易出现短路的情况。</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3</w:t>
      </w:r>
      <w:r w:rsidRPr="00C20EF0">
        <w:rPr>
          <w:rFonts w:ascii="Verdana" w:eastAsia="宋体" w:hAnsi="Verdana" w:cs="宋体"/>
          <w:color w:val="000000"/>
          <w:kern w:val="0"/>
          <w:sz w:val="18"/>
          <w:szCs w:val="18"/>
        </w:rPr>
        <w:t>、布线空间的限制。比如在</w:t>
      </w:r>
      <w:r w:rsidRPr="00C20EF0">
        <w:rPr>
          <w:rFonts w:ascii="Verdana" w:eastAsia="宋体" w:hAnsi="Verdana" w:cs="宋体"/>
          <w:color w:val="000000"/>
          <w:kern w:val="0"/>
          <w:sz w:val="18"/>
          <w:szCs w:val="18"/>
        </w:rPr>
        <w:t>BGA</w:t>
      </w:r>
      <w:r w:rsidRPr="00C20EF0">
        <w:rPr>
          <w:rFonts w:ascii="Verdana" w:eastAsia="宋体" w:hAnsi="Verdana" w:cs="宋体"/>
          <w:color w:val="000000"/>
          <w:kern w:val="0"/>
          <w:sz w:val="18"/>
          <w:szCs w:val="18"/>
        </w:rPr>
        <w:t>或者元器件比较密集的区域走线时，需要根据实际情况改变走线线宽，但在穿越此区域后应该恢复原线宽走线，否则会因为阻抗不连续而产生信号反射的问题。</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常用的布线线宽和相应间距如下表所示：</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Pr>
          <w:rFonts w:ascii="Verdana" w:eastAsia="宋体" w:hAnsi="Verdana" w:cs="宋体"/>
          <w:noProof/>
          <w:color w:val="447EFF"/>
          <w:kern w:val="0"/>
          <w:sz w:val="18"/>
          <w:szCs w:val="18"/>
        </w:rPr>
        <w:lastRenderedPageBreak/>
        <w:drawing>
          <wp:inline distT="0" distB="0" distL="0" distR="0">
            <wp:extent cx="6048375" cy="3019425"/>
            <wp:effectExtent l="19050" t="0" r="9525" b="0"/>
            <wp:docPr id="2" name="图片 2" descr="imag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a:hlinkClick r:id="rId12"/>
                    </pic:cNvPr>
                    <pic:cNvPicPr>
                      <a:picLocks noChangeAspect="1" noChangeArrowheads="1"/>
                    </pic:cNvPicPr>
                  </pic:nvPicPr>
                  <pic:blipFill>
                    <a:blip r:embed="rId13"/>
                    <a:srcRect/>
                    <a:stretch>
                      <a:fillRect/>
                    </a:stretch>
                  </pic:blipFill>
                  <pic:spPr bwMode="auto">
                    <a:xfrm>
                      <a:off x="0" y="0"/>
                      <a:ext cx="6048375" cy="3019425"/>
                    </a:xfrm>
                    <a:prstGeom prst="rect">
                      <a:avLst/>
                    </a:prstGeom>
                    <a:noFill/>
                    <a:ln w="9525">
                      <a:noFill/>
                      <a:miter lim="800000"/>
                      <a:headEnd/>
                      <a:tailEnd/>
                    </a:ln>
                  </pic:spPr>
                </pic:pic>
              </a:graphicData>
            </a:graphic>
          </wp:inline>
        </w:drawing>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说明：板厂的常规走线为</w:t>
      </w:r>
      <w:r w:rsidRPr="00C20EF0">
        <w:rPr>
          <w:rFonts w:ascii="Verdana" w:eastAsia="宋体" w:hAnsi="Verdana" w:cs="宋体"/>
          <w:color w:val="000000"/>
          <w:kern w:val="0"/>
          <w:sz w:val="18"/>
          <w:szCs w:val="18"/>
        </w:rPr>
        <w:t>8mil</w:t>
      </w:r>
      <w:r w:rsidRPr="00C20EF0">
        <w:rPr>
          <w:rFonts w:ascii="Verdana" w:eastAsia="宋体" w:hAnsi="Verdana" w:cs="宋体"/>
          <w:color w:val="000000"/>
          <w:kern w:val="0"/>
          <w:sz w:val="18"/>
          <w:szCs w:val="18"/>
        </w:rPr>
        <w:t>，加工能力为：最小线宽</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线距为</w:t>
      </w:r>
      <w:r w:rsidRPr="00C20EF0">
        <w:rPr>
          <w:rFonts w:ascii="Verdana" w:eastAsia="宋体" w:hAnsi="Verdana" w:cs="宋体"/>
          <w:color w:val="000000"/>
          <w:kern w:val="0"/>
          <w:sz w:val="18"/>
          <w:szCs w:val="18"/>
        </w:rPr>
        <w:t>4mil/4mil.</w:t>
      </w:r>
      <w:r w:rsidRPr="00C20EF0">
        <w:rPr>
          <w:rFonts w:ascii="Verdana" w:eastAsia="宋体" w:hAnsi="Verdana" w:cs="宋体"/>
          <w:color w:val="000000"/>
          <w:kern w:val="0"/>
          <w:sz w:val="18"/>
          <w:szCs w:val="18"/>
        </w:rPr>
        <w:t>从成本角度出发，通常信号线的宽度选择</w:t>
      </w:r>
      <w:r w:rsidRPr="00C20EF0">
        <w:rPr>
          <w:rFonts w:ascii="Verdana" w:eastAsia="宋体" w:hAnsi="Verdana" w:cs="宋体"/>
          <w:color w:val="000000"/>
          <w:kern w:val="0"/>
          <w:sz w:val="18"/>
          <w:szCs w:val="18"/>
        </w:rPr>
        <w:t>8mil.</w:t>
      </w:r>
    </w:p>
    <w:p w:rsidR="00C20EF0" w:rsidRPr="00C20EF0" w:rsidRDefault="00C20EF0" w:rsidP="00C20EF0">
      <w:pPr>
        <w:widowControl/>
        <w:spacing w:line="300" w:lineRule="atLeast"/>
        <w:jc w:val="left"/>
        <w:outlineLvl w:val="4"/>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焊盘与走线的连接</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1</w:t>
      </w:r>
      <w:r w:rsidRPr="00C20EF0">
        <w:rPr>
          <w:rFonts w:ascii="Verdana" w:eastAsia="宋体" w:hAnsi="Verdana" w:cs="宋体"/>
          <w:color w:val="000000"/>
          <w:kern w:val="0"/>
          <w:sz w:val="18"/>
          <w:szCs w:val="18"/>
        </w:rPr>
        <w:t>、对于两个焊盘安装的元件，如电阻、电容，与其焊盘连接的印制线最好从焊盘中心位置对称引出，且与焊盘连接的印制线必须具有一样宽度，如下图</w:t>
      </w:r>
      <w:r w:rsidRPr="00C20EF0">
        <w:rPr>
          <w:rFonts w:ascii="Verdana" w:eastAsia="宋体" w:hAnsi="Verdana" w:cs="宋体"/>
          <w:color w:val="000000"/>
          <w:kern w:val="0"/>
          <w:sz w:val="18"/>
          <w:szCs w:val="18"/>
        </w:rPr>
        <w:t xml:space="preserve"> </w:t>
      </w:r>
      <w:r w:rsidRPr="00C20EF0">
        <w:rPr>
          <w:rFonts w:ascii="Verdana" w:eastAsia="宋体" w:hAnsi="Verdana" w:cs="宋体"/>
          <w:color w:val="000000"/>
          <w:kern w:val="0"/>
          <w:sz w:val="18"/>
          <w:szCs w:val="18"/>
        </w:rPr>
        <w:t>所示：</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Pr>
          <w:rFonts w:ascii="Verdana" w:eastAsia="宋体" w:hAnsi="Verdana" w:cs="宋体"/>
          <w:noProof/>
          <w:color w:val="447EFF"/>
          <w:kern w:val="0"/>
          <w:sz w:val="18"/>
          <w:szCs w:val="18"/>
        </w:rPr>
        <w:drawing>
          <wp:inline distT="0" distB="0" distL="0" distR="0">
            <wp:extent cx="3124200" cy="2095500"/>
            <wp:effectExtent l="19050" t="0" r="0" b="0"/>
            <wp:docPr id="3" name="图片 3" descr="image">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a:hlinkClick r:id="rId14"/>
                    </pic:cNvPr>
                    <pic:cNvPicPr>
                      <a:picLocks noChangeAspect="1" noChangeArrowheads="1"/>
                    </pic:cNvPicPr>
                  </pic:nvPicPr>
                  <pic:blipFill>
                    <a:blip r:embed="rId15"/>
                    <a:srcRect/>
                    <a:stretch>
                      <a:fillRect/>
                    </a:stretch>
                  </pic:blipFill>
                  <pic:spPr bwMode="auto">
                    <a:xfrm>
                      <a:off x="0" y="0"/>
                      <a:ext cx="3124200" cy="2095500"/>
                    </a:xfrm>
                    <a:prstGeom prst="rect">
                      <a:avLst/>
                    </a:prstGeom>
                    <a:noFill/>
                    <a:ln w="9525">
                      <a:noFill/>
                      <a:miter lim="800000"/>
                      <a:headEnd/>
                      <a:tailEnd/>
                    </a:ln>
                  </pic:spPr>
                </pic:pic>
              </a:graphicData>
            </a:graphic>
          </wp:inline>
        </w:drawing>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2</w:t>
      </w:r>
      <w:r w:rsidRPr="00C20EF0">
        <w:rPr>
          <w:rFonts w:ascii="Verdana" w:eastAsia="宋体" w:hAnsi="Verdana" w:cs="宋体"/>
          <w:color w:val="000000"/>
          <w:kern w:val="0"/>
          <w:sz w:val="18"/>
          <w:szCs w:val="18"/>
        </w:rPr>
        <w:t>、线路与</w:t>
      </w:r>
      <w:r w:rsidRPr="00C20EF0">
        <w:rPr>
          <w:rFonts w:ascii="Verdana" w:eastAsia="宋体" w:hAnsi="Verdana" w:cs="宋体"/>
          <w:color w:val="000000"/>
          <w:kern w:val="0"/>
          <w:sz w:val="18"/>
          <w:szCs w:val="18"/>
        </w:rPr>
        <w:t>SOIC</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PLCC</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QFP</w:t>
      </w:r>
      <w:r w:rsidRPr="00C20EF0">
        <w:rPr>
          <w:rFonts w:ascii="Verdana" w:eastAsia="宋体" w:hAnsi="Verdana" w:cs="宋体"/>
          <w:color w:val="000000"/>
          <w:kern w:val="0"/>
          <w:sz w:val="18"/>
          <w:szCs w:val="18"/>
        </w:rPr>
        <w:t>、</w:t>
      </w:r>
      <w:r w:rsidRPr="00C20EF0">
        <w:rPr>
          <w:rFonts w:ascii="Verdana" w:eastAsia="宋体" w:hAnsi="Verdana" w:cs="宋体"/>
          <w:color w:val="000000"/>
          <w:kern w:val="0"/>
          <w:sz w:val="18"/>
          <w:szCs w:val="18"/>
        </w:rPr>
        <w:t xml:space="preserve">SOT </w:t>
      </w:r>
      <w:r w:rsidRPr="00C20EF0">
        <w:rPr>
          <w:rFonts w:ascii="Verdana" w:eastAsia="宋体" w:hAnsi="Verdana" w:cs="宋体"/>
          <w:color w:val="000000"/>
          <w:kern w:val="0"/>
          <w:sz w:val="18"/>
          <w:szCs w:val="18"/>
        </w:rPr>
        <w:t>等器件的焊盘连接时，一般建议从焊盘两端引出，如下图所示：</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Pr>
          <w:rFonts w:ascii="Verdana" w:eastAsia="宋体" w:hAnsi="Verdana" w:cs="宋体"/>
          <w:noProof/>
          <w:color w:val="447EFF"/>
          <w:kern w:val="0"/>
          <w:sz w:val="18"/>
          <w:szCs w:val="18"/>
        </w:rPr>
        <w:lastRenderedPageBreak/>
        <w:drawing>
          <wp:inline distT="0" distB="0" distL="0" distR="0">
            <wp:extent cx="2809875" cy="2409825"/>
            <wp:effectExtent l="19050" t="0" r="9525" b="0"/>
            <wp:docPr id="4" name="图片 4" descr="image">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a:hlinkClick r:id="rId16"/>
                    </pic:cNvPr>
                    <pic:cNvPicPr>
                      <a:picLocks noChangeAspect="1" noChangeArrowheads="1"/>
                    </pic:cNvPicPr>
                  </pic:nvPicPr>
                  <pic:blipFill>
                    <a:blip r:embed="rId17"/>
                    <a:srcRect/>
                    <a:stretch>
                      <a:fillRect/>
                    </a:stretch>
                  </pic:blipFill>
                  <pic:spPr bwMode="auto">
                    <a:xfrm>
                      <a:off x="0" y="0"/>
                      <a:ext cx="2809875" cy="2409825"/>
                    </a:xfrm>
                    <a:prstGeom prst="rect">
                      <a:avLst/>
                    </a:prstGeom>
                    <a:noFill/>
                    <a:ln w="9525">
                      <a:noFill/>
                      <a:miter lim="800000"/>
                      <a:headEnd/>
                      <a:tailEnd/>
                    </a:ln>
                  </pic:spPr>
                </pic:pic>
              </a:graphicData>
            </a:graphic>
          </wp:inline>
        </w:drawing>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走线的直角拐角会影响信号完整性，因此最好采用斜切</w:t>
      </w:r>
      <w:r w:rsidRPr="00C20EF0">
        <w:rPr>
          <w:rFonts w:ascii="Verdana" w:eastAsia="宋体" w:hAnsi="Verdana" w:cs="宋体"/>
          <w:color w:val="000000"/>
          <w:kern w:val="0"/>
          <w:sz w:val="18"/>
          <w:szCs w:val="18"/>
        </w:rPr>
        <w:t>135</w:t>
      </w:r>
      <w:r w:rsidRPr="00C20EF0">
        <w:rPr>
          <w:rFonts w:ascii="Verdana" w:eastAsia="宋体" w:hAnsi="Verdana" w:cs="宋体"/>
          <w:color w:val="000000"/>
          <w:kern w:val="0"/>
          <w:sz w:val="18"/>
          <w:szCs w:val="18"/>
        </w:rPr>
        <w:t>度走线或平滑曲线来完成转向。</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 xml:space="preserve">      </w:t>
      </w:r>
      <w:r w:rsidRPr="00C20EF0">
        <w:rPr>
          <w:rFonts w:ascii="Verdana" w:eastAsia="宋体" w:hAnsi="Verdana" w:cs="宋体"/>
          <w:color w:val="000000"/>
          <w:kern w:val="0"/>
          <w:sz w:val="18"/>
          <w:szCs w:val="18"/>
        </w:rPr>
        <w:t>走线时尽量减少过孔数目，因为在一个线条中的通孔也代表着两个尖锐的</w:t>
      </w:r>
      <w:r w:rsidRPr="00C20EF0">
        <w:rPr>
          <w:rFonts w:ascii="Verdana" w:eastAsia="宋体" w:hAnsi="Verdana" w:cs="宋体"/>
          <w:color w:val="000000"/>
          <w:kern w:val="0"/>
          <w:sz w:val="18"/>
          <w:szCs w:val="18"/>
        </w:rPr>
        <w:t>90</w:t>
      </w:r>
      <w:r w:rsidRPr="00C20EF0">
        <w:rPr>
          <w:rFonts w:ascii="Verdana" w:eastAsia="宋体" w:hAnsi="Verdana" w:cs="宋体"/>
          <w:color w:val="000000"/>
          <w:kern w:val="0"/>
          <w:sz w:val="18"/>
          <w:szCs w:val="18"/>
        </w:rPr>
        <w:t>度拐角，这也是为什么携载高速信号的传输线应该在一个单一层面上布线的原因。</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 xml:space="preserve">       </w:t>
      </w:r>
      <w:r w:rsidRPr="00C20EF0">
        <w:rPr>
          <w:rFonts w:ascii="Verdana" w:eastAsia="宋体" w:hAnsi="Verdana" w:cs="宋体"/>
          <w:color w:val="000000"/>
          <w:kern w:val="0"/>
          <w:sz w:val="18"/>
          <w:szCs w:val="18"/>
        </w:rPr>
        <w:t>在关键信号走线时，不仅要考虑到信号电流的路径，而且还要考虑到它的返回路径。在信号路径上要考虑保证阻抗连续和阻抗匹配以减少反射，与其他信号保持足够的距离以减小信号间串扰（走线</w:t>
      </w:r>
      <w:r w:rsidRPr="00C20EF0">
        <w:rPr>
          <w:rFonts w:ascii="Verdana" w:eastAsia="宋体" w:hAnsi="Verdana" w:cs="宋体"/>
          <w:color w:val="000000"/>
          <w:kern w:val="0"/>
          <w:sz w:val="18"/>
          <w:szCs w:val="18"/>
        </w:rPr>
        <w:t>3W</w:t>
      </w:r>
      <w:r w:rsidRPr="00C20EF0">
        <w:rPr>
          <w:rFonts w:ascii="Verdana" w:eastAsia="宋体" w:hAnsi="Verdana" w:cs="宋体"/>
          <w:color w:val="000000"/>
          <w:kern w:val="0"/>
          <w:sz w:val="18"/>
          <w:szCs w:val="18"/>
        </w:rPr>
        <w:t>原则），对于差分走线，最好在走线的两边铺铜进行屏蔽。对于返回路径，注意不要穿越分割平面缝隙，在</w:t>
      </w:r>
      <w:r w:rsidRPr="00C20EF0">
        <w:rPr>
          <w:rFonts w:ascii="Verdana" w:eastAsia="宋体" w:hAnsi="Verdana" w:cs="宋体"/>
          <w:color w:val="000000"/>
          <w:kern w:val="0"/>
          <w:sz w:val="18"/>
          <w:szCs w:val="18"/>
        </w:rPr>
        <w:t>PCB</w:t>
      </w:r>
      <w:r w:rsidRPr="00C20EF0">
        <w:rPr>
          <w:rFonts w:ascii="Verdana" w:eastAsia="宋体" w:hAnsi="Verdana" w:cs="宋体"/>
          <w:color w:val="000000"/>
          <w:kern w:val="0"/>
          <w:sz w:val="18"/>
          <w:szCs w:val="18"/>
        </w:rPr>
        <w:t>具有大量的通孔时，要小心防止它们的阻焊盘出现合并或侵占线条电流返回通路情况出现。对于信号电流换层传输的情况，应该在换层的过孔附近增加些接地过孔来给返回路径提供换层通路。</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在</w:t>
      </w:r>
      <w:r w:rsidRPr="00C20EF0">
        <w:rPr>
          <w:rFonts w:ascii="Verdana" w:eastAsia="宋体" w:hAnsi="Verdana" w:cs="宋体"/>
          <w:color w:val="000000"/>
          <w:kern w:val="0"/>
          <w:sz w:val="18"/>
          <w:szCs w:val="18"/>
        </w:rPr>
        <w:t>PCB</w:t>
      </w:r>
      <w:r w:rsidRPr="00C20EF0">
        <w:rPr>
          <w:rFonts w:ascii="Verdana" w:eastAsia="宋体" w:hAnsi="Verdana" w:cs="宋体"/>
          <w:color w:val="000000"/>
          <w:kern w:val="0"/>
          <w:sz w:val="18"/>
          <w:szCs w:val="18"/>
        </w:rPr>
        <w:t>设计中，为了尽量减少过孔的不利影响，应该尽量做到以下几点：</w:t>
      </w:r>
    </w:p>
    <w:p w:rsidR="00C20EF0" w:rsidRPr="00C20EF0" w:rsidRDefault="00C20EF0" w:rsidP="00C20EF0">
      <w:pPr>
        <w:widowControl/>
        <w:numPr>
          <w:ilvl w:val="0"/>
          <w:numId w:val="4"/>
        </w:numPr>
        <w:spacing w:line="300" w:lineRule="atLeast"/>
        <w:ind w:left="37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选择合理尺寸的过孔大小。对于电源或地线的过孔，可以考虑使用较大尺寸，以减小阻抗。而对于信号走线，则可以使用较小过孔，减小寄生参数影响。</w:t>
      </w:r>
    </w:p>
    <w:p w:rsidR="00C20EF0" w:rsidRPr="00C20EF0" w:rsidRDefault="00C20EF0" w:rsidP="00C20EF0">
      <w:pPr>
        <w:widowControl/>
        <w:numPr>
          <w:ilvl w:val="0"/>
          <w:numId w:val="4"/>
        </w:numPr>
        <w:spacing w:line="300" w:lineRule="atLeast"/>
        <w:ind w:left="37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较薄的</w:t>
      </w:r>
      <w:r w:rsidRPr="00C20EF0">
        <w:rPr>
          <w:rFonts w:ascii="Verdana" w:eastAsia="宋体" w:hAnsi="Verdana" w:cs="宋体"/>
          <w:color w:val="000000"/>
          <w:kern w:val="0"/>
          <w:sz w:val="18"/>
          <w:szCs w:val="18"/>
        </w:rPr>
        <w:t>PCB</w:t>
      </w:r>
      <w:r w:rsidRPr="00C20EF0">
        <w:rPr>
          <w:rFonts w:ascii="Verdana" w:eastAsia="宋体" w:hAnsi="Verdana" w:cs="宋体"/>
          <w:color w:val="000000"/>
          <w:kern w:val="0"/>
          <w:sz w:val="18"/>
          <w:szCs w:val="18"/>
        </w:rPr>
        <w:t>板有利于减小过孔的两种寄生参数。</w:t>
      </w:r>
      <w:r w:rsidRPr="00C20EF0">
        <w:rPr>
          <w:rFonts w:ascii="Verdana" w:eastAsia="宋体" w:hAnsi="Verdana" w:cs="宋体"/>
          <w:color w:val="000000"/>
          <w:kern w:val="0"/>
          <w:sz w:val="18"/>
          <w:szCs w:val="18"/>
        </w:rPr>
        <w:t>PCB</w:t>
      </w:r>
      <w:r w:rsidRPr="00C20EF0">
        <w:rPr>
          <w:rFonts w:ascii="Verdana" w:eastAsia="宋体" w:hAnsi="Verdana" w:cs="宋体"/>
          <w:color w:val="000000"/>
          <w:kern w:val="0"/>
          <w:sz w:val="18"/>
          <w:szCs w:val="18"/>
        </w:rPr>
        <w:t>板上的信号走线尽量不换层，即尽量不要使用使用不必要的过孔。</w:t>
      </w:r>
    </w:p>
    <w:p w:rsidR="00C20EF0" w:rsidRPr="00C20EF0" w:rsidRDefault="00C20EF0" w:rsidP="00C20EF0">
      <w:pPr>
        <w:widowControl/>
        <w:numPr>
          <w:ilvl w:val="0"/>
          <w:numId w:val="4"/>
        </w:numPr>
        <w:spacing w:line="300" w:lineRule="atLeast"/>
        <w:ind w:left="37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电源和地的管脚要就近打孔，过孔和管脚之问的引线越短越好。可以考虑并联多打几个过孔，以减少等效串联电感。</w:t>
      </w:r>
    </w:p>
    <w:p w:rsidR="00C20EF0" w:rsidRPr="00C20EF0" w:rsidRDefault="00C20EF0" w:rsidP="00C20EF0">
      <w:pPr>
        <w:widowControl/>
        <w:numPr>
          <w:ilvl w:val="0"/>
          <w:numId w:val="4"/>
        </w:numPr>
        <w:spacing w:line="300" w:lineRule="atLeast"/>
        <w:ind w:left="37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在换层的过孔附近放置一些接地的过孔，以便为信号提供最近的回路。可以在</w:t>
      </w:r>
      <w:r w:rsidRPr="00C20EF0">
        <w:rPr>
          <w:rFonts w:ascii="Verdana" w:eastAsia="宋体" w:hAnsi="Verdana" w:cs="宋体"/>
          <w:color w:val="000000"/>
          <w:kern w:val="0"/>
          <w:sz w:val="18"/>
          <w:szCs w:val="18"/>
        </w:rPr>
        <w:t>PCB</w:t>
      </w:r>
      <w:r w:rsidRPr="00C20EF0">
        <w:rPr>
          <w:rFonts w:ascii="Verdana" w:eastAsia="宋体" w:hAnsi="Verdana" w:cs="宋体"/>
          <w:color w:val="000000"/>
          <w:kern w:val="0"/>
          <w:sz w:val="18"/>
          <w:szCs w:val="18"/>
        </w:rPr>
        <w:t>板上放置一些多余的接地过孔。</w:t>
      </w:r>
    </w:p>
    <w:p w:rsidR="00C20EF0" w:rsidRPr="00C20EF0" w:rsidRDefault="00C20EF0" w:rsidP="00C20EF0">
      <w:pPr>
        <w:widowControl/>
        <w:numPr>
          <w:ilvl w:val="0"/>
          <w:numId w:val="4"/>
        </w:numPr>
        <w:spacing w:line="300" w:lineRule="atLeast"/>
        <w:ind w:left="375"/>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对于密度较高的高速</w:t>
      </w:r>
      <w:r w:rsidRPr="00C20EF0">
        <w:rPr>
          <w:rFonts w:ascii="Verdana" w:eastAsia="宋体" w:hAnsi="Verdana" w:cs="宋体"/>
          <w:color w:val="000000"/>
          <w:kern w:val="0"/>
          <w:sz w:val="18"/>
          <w:szCs w:val="18"/>
        </w:rPr>
        <w:t>PCB</w:t>
      </w:r>
      <w:r w:rsidRPr="00C20EF0">
        <w:rPr>
          <w:rFonts w:ascii="Verdana" w:eastAsia="宋体" w:hAnsi="Verdana" w:cs="宋体"/>
          <w:color w:val="000000"/>
          <w:kern w:val="0"/>
          <w:sz w:val="18"/>
          <w:szCs w:val="18"/>
        </w:rPr>
        <w:t>板，可以考虑使用微型过孔和</w:t>
      </w:r>
      <w:r w:rsidRPr="00C20EF0">
        <w:rPr>
          <w:rFonts w:ascii="Verdana" w:eastAsia="宋体" w:hAnsi="Verdana" w:cs="宋体"/>
          <w:b/>
          <w:bCs/>
          <w:color w:val="000000"/>
          <w:kern w:val="0"/>
          <w:sz w:val="18"/>
        </w:rPr>
        <w:t>Back-drilling</w:t>
      </w:r>
      <w:r w:rsidRPr="00C20EF0">
        <w:rPr>
          <w:rFonts w:ascii="Verdana" w:eastAsia="宋体" w:hAnsi="Verdana" w:cs="宋体"/>
          <w:b/>
          <w:bCs/>
          <w:color w:val="000000"/>
          <w:kern w:val="0"/>
          <w:sz w:val="18"/>
        </w:rPr>
        <w:t>技术（</w:t>
      </w:r>
      <w:r w:rsidRPr="00C20EF0">
        <w:rPr>
          <w:rFonts w:ascii="Verdana" w:eastAsia="宋体" w:hAnsi="Verdana" w:cs="宋体"/>
          <w:b/>
          <w:bCs/>
          <w:color w:val="000000"/>
          <w:kern w:val="0"/>
          <w:sz w:val="18"/>
        </w:rPr>
        <w:t>Back-drilling</w:t>
      </w:r>
      <w:r w:rsidRPr="00C20EF0">
        <w:rPr>
          <w:rFonts w:ascii="Verdana" w:eastAsia="宋体" w:hAnsi="Verdana" w:cs="宋体"/>
          <w:b/>
          <w:bCs/>
          <w:color w:val="000000"/>
          <w:kern w:val="0"/>
          <w:sz w:val="18"/>
        </w:rPr>
        <w:t>是当传输速率高于</w:t>
      </w:r>
      <w:r w:rsidRPr="00C20EF0">
        <w:rPr>
          <w:rFonts w:ascii="Verdana" w:eastAsia="宋体" w:hAnsi="Verdana" w:cs="宋体"/>
          <w:b/>
          <w:bCs/>
          <w:color w:val="000000"/>
          <w:kern w:val="0"/>
          <w:sz w:val="18"/>
        </w:rPr>
        <w:t>3.125Gbs</w:t>
      </w:r>
      <w:r w:rsidRPr="00C20EF0">
        <w:rPr>
          <w:rFonts w:ascii="Verdana" w:eastAsia="宋体" w:hAnsi="Verdana" w:cs="宋体"/>
          <w:b/>
          <w:bCs/>
          <w:color w:val="000000"/>
          <w:kern w:val="0"/>
          <w:sz w:val="18"/>
        </w:rPr>
        <w:t>以上进行的一种新技术，即从通孔的未使用部分除去镀层的工艺）。</w:t>
      </w:r>
      <w:r w:rsidRPr="00C20EF0">
        <w:rPr>
          <w:rFonts w:ascii="Verdana" w:eastAsia="宋体" w:hAnsi="Verdana" w:cs="宋体"/>
          <w:color w:val="000000"/>
          <w:kern w:val="0"/>
          <w:sz w:val="18"/>
          <w:szCs w:val="18"/>
        </w:rPr>
        <w:t>Back-drilling</w:t>
      </w:r>
      <w:r w:rsidRPr="00C20EF0">
        <w:rPr>
          <w:rFonts w:ascii="Verdana" w:eastAsia="宋体" w:hAnsi="Verdana" w:cs="宋体"/>
          <w:color w:val="000000"/>
          <w:kern w:val="0"/>
          <w:sz w:val="18"/>
          <w:szCs w:val="18"/>
        </w:rPr>
        <w:t>技术将极大的改善过孔的传输特性，并减小反射的能量。如果没有</w:t>
      </w:r>
      <w:r w:rsidRPr="00C20EF0">
        <w:rPr>
          <w:rFonts w:ascii="Verdana" w:eastAsia="宋体" w:hAnsi="Verdana" w:cs="宋体"/>
          <w:color w:val="000000"/>
          <w:kern w:val="0"/>
          <w:sz w:val="18"/>
          <w:szCs w:val="18"/>
        </w:rPr>
        <w:t>Back-drilling</w:t>
      </w:r>
      <w:r w:rsidRPr="00C20EF0">
        <w:rPr>
          <w:rFonts w:ascii="Verdana" w:eastAsia="宋体" w:hAnsi="Verdana" w:cs="宋体"/>
          <w:color w:val="000000"/>
          <w:kern w:val="0"/>
          <w:sz w:val="18"/>
          <w:szCs w:val="18"/>
        </w:rPr>
        <w:t>，则建议在</w:t>
      </w:r>
      <w:r w:rsidRPr="00C20EF0">
        <w:rPr>
          <w:rFonts w:ascii="Verdana" w:eastAsia="宋体" w:hAnsi="Verdana" w:cs="宋体"/>
          <w:b/>
          <w:bCs/>
          <w:color w:val="000000"/>
          <w:kern w:val="0"/>
          <w:sz w:val="18"/>
        </w:rPr>
        <w:t>布线的时候尽量减小过孔</w:t>
      </w:r>
      <w:r w:rsidRPr="00C20EF0">
        <w:rPr>
          <w:rFonts w:ascii="Verdana" w:eastAsia="宋体" w:hAnsi="Verdana" w:cs="宋体"/>
          <w:b/>
          <w:bCs/>
          <w:color w:val="000000"/>
          <w:kern w:val="0"/>
          <w:sz w:val="18"/>
        </w:rPr>
        <w:t>Stub</w:t>
      </w:r>
      <w:r w:rsidRPr="00C20EF0">
        <w:rPr>
          <w:rFonts w:ascii="Verdana" w:eastAsia="宋体" w:hAnsi="Verdana" w:cs="宋体"/>
          <w:b/>
          <w:bCs/>
          <w:color w:val="000000"/>
          <w:kern w:val="0"/>
          <w:sz w:val="18"/>
        </w:rPr>
        <w:t>所占过孔的比例</w:t>
      </w:r>
      <w:r w:rsidRPr="00C20EF0">
        <w:rPr>
          <w:rFonts w:ascii="Verdana" w:eastAsia="宋体" w:hAnsi="Verdana" w:cs="宋体"/>
          <w:color w:val="000000"/>
          <w:kern w:val="0"/>
          <w:sz w:val="18"/>
          <w:szCs w:val="18"/>
        </w:rPr>
        <w:t>，</w:t>
      </w:r>
      <w:r w:rsidRPr="00C20EF0">
        <w:rPr>
          <w:rFonts w:ascii="Verdana" w:eastAsia="宋体" w:hAnsi="Verdana" w:cs="宋体"/>
          <w:b/>
          <w:bCs/>
          <w:color w:val="000000"/>
          <w:kern w:val="0"/>
          <w:sz w:val="18"/>
        </w:rPr>
        <w:t>靠近器件面</w:t>
      </w:r>
      <w:r w:rsidRPr="00C20EF0">
        <w:rPr>
          <w:rFonts w:ascii="Verdana" w:eastAsia="宋体" w:hAnsi="Verdana" w:cs="宋体"/>
          <w:b/>
          <w:bCs/>
          <w:color w:val="000000"/>
          <w:kern w:val="0"/>
          <w:sz w:val="18"/>
        </w:rPr>
        <w:t>(</w:t>
      </w:r>
      <w:r w:rsidRPr="00C20EF0">
        <w:rPr>
          <w:rFonts w:ascii="Verdana" w:eastAsia="宋体" w:hAnsi="Verdana" w:cs="宋体"/>
          <w:b/>
          <w:bCs/>
          <w:color w:val="000000"/>
          <w:kern w:val="0"/>
          <w:sz w:val="18"/>
        </w:rPr>
        <w:t>表面层</w:t>
      </w:r>
      <w:r w:rsidRPr="00C20EF0">
        <w:rPr>
          <w:rFonts w:ascii="Verdana" w:eastAsia="宋体" w:hAnsi="Verdana" w:cs="宋体"/>
          <w:b/>
          <w:bCs/>
          <w:color w:val="000000"/>
          <w:kern w:val="0"/>
          <w:sz w:val="18"/>
        </w:rPr>
        <w:t>)</w:t>
      </w:r>
      <w:r w:rsidRPr="00C20EF0">
        <w:rPr>
          <w:rFonts w:ascii="Verdana" w:eastAsia="宋体" w:hAnsi="Verdana" w:cs="宋体"/>
          <w:b/>
          <w:bCs/>
          <w:color w:val="000000"/>
          <w:kern w:val="0"/>
          <w:sz w:val="18"/>
        </w:rPr>
        <w:t>的层的走线应当尽量换到靠近装焊面</w:t>
      </w:r>
      <w:r w:rsidRPr="00C20EF0">
        <w:rPr>
          <w:rFonts w:ascii="Verdana" w:eastAsia="宋体" w:hAnsi="Verdana" w:cs="宋体"/>
          <w:b/>
          <w:bCs/>
          <w:color w:val="000000"/>
          <w:kern w:val="0"/>
          <w:sz w:val="18"/>
        </w:rPr>
        <w:t>(</w:t>
      </w:r>
      <w:r w:rsidRPr="00C20EF0">
        <w:rPr>
          <w:rFonts w:ascii="Verdana" w:eastAsia="宋体" w:hAnsi="Verdana" w:cs="宋体"/>
          <w:b/>
          <w:bCs/>
          <w:color w:val="000000"/>
          <w:kern w:val="0"/>
          <w:sz w:val="18"/>
        </w:rPr>
        <w:t>背面层</w:t>
      </w:r>
      <w:r w:rsidRPr="00C20EF0">
        <w:rPr>
          <w:rFonts w:ascii="Verdana" w:eastAsia="宋体" w:hAnsi="Verdana" w:cs="宋体"/>
          <w:b/>
          <w:bCs/>
          <w:color w:val="000000"/>
          <w:kern w:val="0"/>
          <w:sz w:val="18"/>
        </w:rPr>
        <w:t>)</w:t>
      </w:r>
      <w:r w:rsidRPr="00C20EF0">
        <w:rPr>
          <w:rFonts w:ascii="Verdana" w:eastAsia="宋体" w:hAnsi="Verdana" w:cs="宋体"/>
          <w:b/>
          <w:bCs/>
          <w:color w:val="000000"/>
          <w:kern w:val="0"/>
          <w:sz w:val="18"/>
        </w:rPr>
        <w:t>的层来走通。</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PCB</w:t>
      </w:r>
      <w:r w:rsidRPr="00C20EF0">
        <w:rPr>
          <w:rFonts w:ascii="Verdana" w:eastAsia="宋体" w:hAnsi="Verdana" w:cs="宋体"/>
          <w:color w:val="000000"/>
          <w:kern w:val="0"/>
          <w:sz w:val="18"/>
          <w:szCs w:val="18"/>
        </w:rPr>
        <w:t>数据后处理或</w:t>
      </w:r>
      <w:r w:rsidRPr="00C20EF0">
        <w:rPr>
          <w:rFonts w:ascii="Verdana" w:eastAsia="宋体" w:hAnsi="Verdana" w:cs="宋体"/>
          <w:color w:val="000000"/>
          <w:kern w:val="0"/>
          <w:sz w:val="18"/>
          <w:szCs w:val="18"/>
        </w:rPr>
        <w:t>CAM</w:t>
      </w:r>
      <w:r w:rsidRPr="00C20EF0">
        <w:rPr>
          <w:rFonts w:ascii="Verdana" w:eastAsia="宋体" w:hAnsi="Verdana" w:cs="宋体"/>
          <w:color w:val="000000"/>
          <w:kern w:val="0"/>
          <w:sz w:val="18"/>
          <w:szCs w:val="18"/>
        </w:rPr>
        <w:t>处理时，最好去掉多余层的焊盘，即</w:t>
      </w:r>
      <w:r w:rsidRPr="00C20EF0">
        <w:rPr>
          <w:rFonts w:ascii="Verdana" w:eastAsia="宋体" w:hAnsi="Verdana" w:cs="宋体"/>
          <w:b/>
          <w:bCs/>
          <w:color w:val="000000"/>
          <w:kern w:val="0"/>
          <w:sz w:val="18"/>
        </w:rPr>
        <w:t>去掉没有连通作用的焊盘，以减小电容的影响</w:t>
      </w:r>
      <w:r w:rsidRPr="00C20EF0">
        <w:rPr>
          <w:rFonts w:ascii="Verdana" w:eastAsia="宋体" w:hAnsi="Verdana" w:cs="宋体"/>
          <w:color w:val="000000"/>
          <w:kern w:val="0"/>
          <w:sz w:val="18"/>
          <w:szCs w:val="18"/>
        </w:rPr>
        <w:t>。</w:t>
      </w:r>
    </w:p>
    <w:p w:rsidR="00C20EF0" w:rsidRPr="00C20EF0" w:rsidRDefault="00C20EF0" w:rsidP="00C20EF0">
      <w:pPr>
        <w:widowControl/>
        <w:spacing w:after="150" w:line="300" w:lineRule="atLeast"/>
        <w:jc w:val="left"/>
        <w:outlineLvl w:val="3"/>
        <w:rPr>
          <w:rFonts w:ascii="Verdana" w:eastAsia="宋体" w:hAnsi="Verdana" w:cs="宋体"/>
          <w:b/>
          <w:bCs/>
          <w:color w:val="000000"/>
          <w:kern w:val="0"/>
          <w:szCs w:val="21"/>
        </w:rPr>
      </w:pPr>
      <w:r w:rsidRPr="00C20EF0">
        <w:rPr>
          <w:rFonts w:ascii="Verdana" w:eastAsia="宋体" w:hAnsi="Verdana" w:cs="宋体"/>
          <w:b/>
          <w:bCs/>
          <w:color w:val="000000"/>
          <w:kern w:val="0"/>
          <w:szCs w:val="21"/>
        </w:rPr>
        <w:t>10</w:t>
      </w:r>
      <w:r w:rsidRPr="00C20EF0">
        <w:rPr>
          <w:rFonts w:ascii="Verdana" w:eastAsia="宋体" w:hAnsi="Verdana" w:cs="宋体"/>
          <w:b/>
          <w:bCs/>
          <w:color w:val="000000"/>
          <w:kern w:val="0"/>
          <w:szCs w:val="21"/>
        </w:rPr>
        <w:t>、规则检查</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规则检查最好到</w:t>
      </w:r>
      <w:r w:rsidRPr="00C20EF0">
        <w:rPr>
          <w:rFonts w:ascii="Verdana" w:eastAsia="宋体" w:hAnsi="Verdana" w:cs="宋体"/>
          <w:color w:val="000000"/>
          <w:kern w:val="0"/>
          <w:sz w:val="18"/>
          <w:szCs w:val="18"/>
        </w:rPr>
        <w:t>pads router</w:t>
      </w:r>
      <w:r w:rsidRPr="00C20EF0">
        <w:rPr>
          <w:rFonts w:ascii="Verdana" w:eastAsia="宋体" w:hAnsi="Verdana" w:cs="宋体"/>
          <w:color w:val="000000"/>
          <w:kern w:val="0"/>
          <w:sz w:val="18"/>
          <w:szCs w:val="18"/>
        </w:rPr>
        <w:t>里检查，主要是间距（</w:t>
      </w:r>
      <w:r w:rsidRPr="00C20EF0">
        <w:rPr>
          <w:rFonts w:ascii="Verdana" w:eastAsia="宋体" w:hAnsi="Verdana" w:cs="宋体"/>
          <w:color w:val="000000"/>
          <w:kern w:val="0"/>
          <w:sz w:val="18"/>
          <w:szCs w:val="18"/>
        </w:rPr>
        <w:t>clearance</w:t>
      </w:r>
      <w:r w:rsidRPr="00C20EF0">
        <w:rPr>
          <w:rFonts w:ascii="Verdana" w:eastAsia="宋体" w:hAnsi="Verdana" w:cs="宋体"/>
          <w:color w:val="000000"/>
          <w:kern w:val="0"/>
          <w:sz w:val="18"/>
          <w:szCs w:val="18"/>
        </w:rPr>
        <w:t>）和连通性（</w:t>
      </w:r>
      <w:r w:rsidRPr="00C20EF0">
        <w:rPr>
          <w:rFonts w:ascii="Verdana" w:eastAsia="宋体" w:hAnsi="Verdana" w:cs="宋体"/>
          <w:color w:val="000000"/>
          <w:kern w:val="0"/>
          <w:sz w:val="18"/>
          <w:szCs w:val="18"/>
        </w:rPr>
        <w:t>connectivity</w:t>
      </w:r>
      <w:r w:rsidRPr="00C20EF0">
        <w:rPr>
          <w:rFonts w:ascii="Verdana" w:eastAsia="宋体" w:hAnsi="Verdana" w:cs="宋体"/>
          <w:color w:val="000000"/>
          <w:kern w:val="0"/>
          <w:sz w:val="18"/>
          <w:szCs w:val="18"/>
        </w:rPr>
        <w:t>）两项</w:t>
      </w:r>
      <w:r w:rsidRPr="00C20EF0">
        <w:rPr>
          <w:rFonts w:ascii="Verdana" w:eastAsia="宋体" w:hAnsi="Verdana" w:cs="宋体"/>
          <w:color w:val="000000"/>
          <w:kern w:val="0"/>
          <w:sz w:val="18"/>
          <w:szCs w:val="18"/>
        </w:rPr>
        <w:t>DRC</w:t>
      </w:r>
      <w:r w:rsidRPr="00C20EF0">
        <w:rPr>
          <w:rFonts w:ascii="Verdana" w:eastAsia="宋体" w:hAnsi="Verdana" w:cs="宋体"/>
          <w:color w:val="000000"/>
          <w:kern w:val="0"/>
          <w:sz w:val="18"/>
          <w:szCs w:val="18"/>
        </w:rPr>
        <w:t>检查，并解决所有规则错误</w:t>
      </w:r>
    </w:p>
    <w:p w:rsidR="00C20EF0" w:rsidRPr="00C20EF0" w:rsidRDefault="00C20EF0" w:rsidP="00C20EF0">
      <w:pPr>
        <w:widowControl/>
        <w:spacing w:after="150" w:line="300" w:lineRule="atLeast"/>
        <w:jc w:val="left"/>
        <w:outlineLvl w:val="3"/>
        <w:rPr>
          <w:rFonts w:ascii="Verdana" w:eastAsia="宋体" w:hAnsi="Verdana" w:cs="宋体"/>
          <w:b/>
          <w:bCs/>
          <w:color w:val="000000"/>
          <w:kern w:val="0"/>
          <w:szCs w:val="21"/>
        </w:rPr>
      </w:pPr>
      <w:r w:rsidRPr="00C20EF0">
        <w:rPr>
          <w:rFonts w:ascii="Verdana" w:eastAsia="宋体" w:hAnsi="Verdana" w:cs="宋体"/>
          <w:b/>
          <w:bCs/>
          <w:color w:val="000000"/>
          <w:kern w:val="0"/>
          <w:szCs w:val="21"/>
        </w:rPr>
        <w:t>11</w:t>
      </w:r>
      <w:r w:rsidRPr="00C20EF0">
        <w:rPr>
          <w:rFonts w:ascii="Verdana" w:eastAsia="宋体" w:hAnsi="Verdana" w:cs="宋体"/>
          <w:b/>
          <w:bCs/>
          <w:color w:val="000000"/>
          <w:kern w:val="0"/>
          <w:szCs w:val="21"/>
        </w:rPr>
        <w:t>、调整丝印（菲林）</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lastRenderedPageBreak/>
        <w:t>避免字符被焊盘或过孔覆盖，要保证装配后还可以清晰看到字符信息。所有字符在</w:t>
      </w:r>
      <w:r w:rsidRPr="00C20EF0">
        <w:rPr>
          <w:rFonts w:ascii="Verdana" w:eastAsia="宋体" w:hAnsi="Verdana" w:cs="宋体"/>
          <w:color w:val="000000"/>
          <w:kern w:val="0"/>
          <w:sz w:val="18"/>
          <w:szCs w:val="18"/>
        </w:rPr>
        <w:t>X</w:t>
      </w:r>
      <w:r w:rsidRPr="00C20EF0">
        <w:rPr>
          <w:rFonts w:ascii="Verdana" w:eastAsia="宋体" w:hAnsi="Verdana" w:cs="宋体"/>
          <w:color w:val="000000"/>
          <w:kern w:val="0"/>
          <w:sz w:val="18"/>
          <w:szCs w:val="18"/>
        </w:rPr>
        <w:t>或</w:t>
      </w:r>
      <w:r w:rsidRPr="00C20EF0">
        <w:rPr>
          <w:rFonts w:ascii="Verdana" w:eastAsia="宋体" w:hAnsi="Verdana" w:cs="宋体"/>
          <w:color w:val="000000"/>
          <w:kern w:val="0"/>
          <w:sz w:val="18"/>
          <w:szCs w:val="18"/>
        </w:rPr>
        <w:t>Y</w:t>
      </w:r>
      <w:r w:rsidRPr="00C20EF0">
        <w:rPr>
          <w:rFonts w:ascii="Verdana" w:eastAsia="宋体" w:hAnsi="Verdana" w:cs="宋体"/>
          <w:color w:val="000000"/>
          <w:kern w:val="0"/>
          <w:sz w:val="18"/>
          <w:szCs w:val="18"/>
        </w:rPr>
        <w:t>方向上应该一致。字符、丝印的大小要统一，一般用</w:t>
      </w:r>
      <w:r w:rsidRPr="00C20EF0">
        <w:rPr>
          <w:rFonts w:ascii="Verdana" w:eastAsia="宋体" w:hAnsi="Verdana" w:cs="宋体"/>
          <w:color w:val="000000"/>
          <w:kern w:val="0"/>
          <w:sz w:val="18"/>
          <w:szCs w:val="18"/>
        </w:rPr>
        <w:t>with=6,size=60</w:t>
      </w:r>
      <w:r w:rsidRPr="00C20EF0">
        <w:rPr>
          <w:rFonts w:ascii="Verdana" w:eastAsia="宋体" w:hAnsi="Verdana" w:cs="宋体"/>
          <w:color w:val="000000"/>
          <w:kern w:val="0"/>
          <w:sz w:val="18"/>
          <w:szCs w:val="18"/>
        </w:rPr>
        <w:t>。</w:t>
      </w:r>
    </w:p>
    <w:p w:rsidR="00C20EF0" w:rsidRPr="00C20EF0" w:rsidRDefault="00C20EF0" w:rsidP="00C20EF0">
      <w:pPr>
        <w:widowControl/>
        <w:spacing w:after="150" w:line="300" w:lineRule="atLeast"/>
        <w:jc w:val="left"/>
        <w:outlineLvl w:val="3"/>
        <w:rPr>
          <w:rFonts w:ascii="Verdana" w:eastAsia="宋体" w:hAnsi="Verdana" w:cs="宋体"/>
          <w:b/>
          <w:bCs/>
          <w:color w:val="000000"/>
          <w:kern w:val="0"/>
          <w:szCs w:val="21"/>
        </w:rPr>
      </w:pPr>
      <w:r w:rsidRPr="00C20EF0">
        <w:rPr>
          <w:rFonts w:ascii="Verdana" w:eastAsia="宋体" w:hAnsi="Verdana" w:cs="宋体"/>
          <w:b/>
          <w:bCs/>
          <w:color w:val="000000"/>
          <w:kern w:val="0"/>
          <w:szCs w:val="21"/>
        </w:rPr>
        <w:t>12</w:t>
      </w:r>
      <w:r w:rsidRPr="00C20EF0">
        <w:rPr>
          <w:rFonts w:ascii="Verdana" w:eastAsia="宋体" w:hAnsi="Verdana" w:cs="宋体"/>
          <w:b/>
          <w:bCs/>
          <w:color w:val="000000"/>
          <w:kern w:val="0"/>
          <w:szCs w:val="21"/>
        </w:rPr>
        <w:t>、在</w:t>
      </w:r>
      <w:r w:rsidRPr="00C20EF0">
        <w:rPr>
          <w:rFonts w:ascii="Verdana" w:eastAsia="宋体" w:hAnsi="Verdana" w:cs="宋体"/>
          <w:b/>
          <w:bCs/>
          <w:color w:val="000000"/>
          <w:kern w:val="0"/>
          <w:szCs w:val="21"/>
        </w:rPr>
        <w:t>drill drawing</w:t>
      </w:r>
      <w:r w:rsidRPr="00C20EF0">
        <w:rPr>
          <w:rFonts w:ascii="Verdana" w:eastAsia="宋体" w:hAnsi="Verdana" w:cs="宋体"/>
          <w:b/>
          <w:bCs/>
          <w:color w:val="000000"/>
          <w:kern w:val="0"/>
          <w:szCs w:val="21"/>
        </w:rPr>
        <w:t>层添加</w:t>
      </w:r>
      <w:r w:rsidRPr="00C20EF0">
        <w:rPr>
          <w:rFonts w:ascii="Verdana" w:eastAsia="宋体" w:hAnsi="Verdana" w:cs="宋体"/>
          <w:b/>
          <w:bCs/>
          <w:color w:val="000000"/>
          <w:kern w:val="0"/>
          <w:szCs w:val="21"/>
        </w:rPr>
        <w:t>PCB</w:t>
      </w:r>
      <w:r w:rsidRPr="00C20EF0">
        <w:rPr>
          <w:rFonts w:ascii="Verdana" w:eastAsia="宋体" w:hAnsi="Verdana" w:cs="宋体"/>
          <w:b/>
          <w:bCs/>
          <w:color w:val="000000"/>
          <w:kern w:val="0"/>
          <w:szCs w:val="21"/>
        </w:rPr>
        <w:t>工艺要求和尺寸标注</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具体说明参见</w:t>
      </w:r>
      <w:r w:rsidRPr="00C20EF0">
        <w:rPr>
          <w:rFonts w:ascii="Verdana" w:eastAsia="宋体" w:hAnsi="Verdana" w:cs="宋体"/>
          <w:color w:val="000000"/>
          <w:kern w:val="0"/>
          <w:sz w:val="18"/>
          <w:szCs w:val="18"/>
        </w:rPr>
        <w:t xml:space="preserve"> PCB</w:t>
      </w:r>
      <w:r w:rsidRPr="00C20EF0">
        <w:rPr>
          <w:rFonts w:ascii="Verdana" w:eastAsia="宋体" w:hAnsi="Verdana" w:cs="宋体"/>
          <w:color w:val="000000"/>
          <w:kern w:val="0"/>
          <w:sz w:val="18"/>
          <w:szCs w:val="18"/>
        </w:rPr>
        <w:t>生成光绘文件教程。</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 </w:t>
      </w:r>
    </w:p>
    <w:p w:rsidR="00C20EF0" w:rsidRPr="00C20EF0" w:rsidRDefault="00C20EF0" w:rsidP="00C20EF0">
      <w:pPr>
        <w:widowControl/>
        <w:spacing w:after="45" w:line="300" w:lineRule="atLeast"/>
        <w:jc w:val="left"/>
        <w:rPr>
          <w:rFonts w:ascii="Verdana" w:eastAsia="宋体" w:hAnsi="Verdana" w:cs="宋体"/>
          <w:color w:val="000000"/>
          <w:kern w:val="0"/>
          <w:sz w:val="18"/>
          <w:szCs w:val="18"/>
        </w:rPr>
      </w:pPr>
      <w:r w:rsidRPr="00C20EF0">
        <w:rPr>
          <w:rFonts w:ascii="Verdana" w:eastAsia="宋体" w:hAnsi="Verdana" w:cs="宋体"/>
          <w:color w:val="000000"/>
          <w:kern w:val="0"/>
          <w:sz w:val="18"/>
          <w:szCs w:val="18"/>
        </w:rPr>
        <w:t>不足之处，请大家指教！</w:t>
      </w:r>
    </w:p>
    <w:p w:rsidR="002A33A1" w:rsidRPr="00C20EF0" w:rsidRDefault="002A33A1"/>
    <w:sectPr w:rsidR="002A33A1" w:rsidRPr="00C20EF0" w:rsidSect="00024906">
      <w:headerReference w:type="defaul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535A" w:rsidRDefault="007C535A" w:rsidP="00C20EF0">
      <w:r>
        <w:separator/>
      </w:r>
    </w:p>
  </w:endnote>
  <w:endnote w:type="continuationSeparator" w:id="1">
    <w:p w:rsidR="007C535A" w:rsidRDefault="007C535A" w:rsidP="00C20E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535A" w:rsidRDefault="007C535A" w:rsidP="00C20EF0">
      <w:r>
        <w:separator/>
      </w:r>
    </w:p>
  </w:footnote>
  <w:footnote w:type="continuationSeparator" w:id="1">
    <w:p w:rsidR="007C535A" w:rsidRDefault="007C535A" w:rsidP="00C20E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DA1" w:rsidRDefault="00457DA1">
    <w:pPr>
      <w:pStyle w:val="a3"/>
    </w:pPr>
    <w:r>
      <w:rPr>
        <w:rFonts w:hint="eastAsia"/>
      </w:rPr>
      <w:t>华强</w:t>
    </w:r>
    <w:r>
      <w:rPr>
        <w:rFonts w:hint="eastAsia"/>
      </w:rPr>
      <w:t>PCB</w:t>
    </w:r>
    <w:r>
      <w:rPr>
        <w:rFonts w:hint="eastAsia"/>
      </w:rPr>
      <w:t>官网：</w:t>
    </w:r>
    <w:hyperlink r:id="rId1" w:history="1">
      <w:r w:rsidRPr="00457DA1">
        <w:rPr>
          <w:rStyle w:val="a8"/>
          <w:rFonts w:hint="eastAsia"/>
        </w:rPr>
        <w:t>htt://www.hqpcb.com</w:t>
      </w:r>
    </w:hyperlink>
  </w:p>
  <w:p w:rsidR="00457DA1" w:rsidRDefault="00457DA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62681"/>
    <w:multiLevelType w:val="multilevel"/>
    <w:tmpl w:val="C8481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746445"/>
    <w:multiLevelType w:val="multilevel"/>
    <w:tmpl w:val="034A9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C45BD6"/>
    <w:multiLevelType w:val="multilevel"/>
    <w:tmpl w:val="B4081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977B4C"/>
    <w:multiLevelType w:val="multilevel"/>
    <w:tmpl w:val="BF361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B289B"/>
    <w:rsid w:val="00024906"/>
    <w:rsid w:val="002A33A1"/>
    <w:rsid w:val="00457DA1"/>
    <w:rsid w:val="00602DBA"/>
    <w:rsid w:val="007B289B"/>
    <w:rsid w:val="007C535A"/>
    <w:rsid w:val="00C0177B"/>
    <w:rsid w:val="00C20EF0"/>
    <w:rsid w:val="00C50A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4906"/>
    <w:pPr>
      <w:widowControl w:val="0"/>
      <w:jc w:val="both"/>
    </w:pPr>
  </w:style>
  <w:style w:type="paragraph" w:styleId="3">
    <w:name w:val="heading 3"/>
    <w:basedOn w:val="a"/>
    <w:link w:val="3Char"/>
    <w:uiPriority w:val="9"/>
    <w:qFormat/>
    <w:rsid w:val="00C20EF0"/>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Char"/>
    <w:uiPriority w:val="9"/>
    <w:qFormat/>
    <w:rsid w:val="00C20EF0"/>
    <w:pPr>
      <w:widowControl/>
      <w:spacing w:before="100" w:beforeAutospacing="1" w:after="100" w:afterAutospacing="1"/>
      <w:jc w:val="left"/>
      <w:outlineLvl w:val="3"/>
    </w:pPr>
    <w:rPr>
      <w:rFonts w:ascii="宋体" w:eastAsia="宋体" w:hAnsi="宋体" w:cs="宋体"/>
      <w:b/>
      <w:bCs/>
      <w:kern w:val="0"/>
      <w:sz w:val="24"/>
      <w:szCs w:val="24"/>
    </w:rPr>
  </w:style>
  <w:style w:type="paragraph" w:styleId="5">
    <w:name w:val="heading 5"/>
    <w:basedOn w:val="a"/>
    <w:link w:val="5Char"/>
    <w:uiPriority w:val="9"/>
    <w:qFormat/>
    <w:rsid w:val="00C20EF0"/>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20E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20EF0"/>
    <w:rPr>
      <w:sz w:val="18"/>
      <w:szCs w:val="18"/>
    </w:rPr>
  </w:style>
  <w:style w:type="paragraph" w:styleId="a4">
    <w:name w:val="footer"/>
    <w:basedOn w:val="a"/>
    <w:link w:val="Char0"/>
    <w:uiPriority w:val="99"/>
    <w:semiHidden/>
    <w:unhideWhenUsed/>
    <w:rsid w:val="00C20EF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20EF0"/>
    <w:rPr>
      <w:sz w:val="18"/>
      <w:szCs w:val="18"/>
    </w:rPr>
  </w:style>
  <w:style w:type="character" w:customStyle="1" w:styleId="3Char">
    <w:name w:val="标题 3 Char"/>
    <w:basedOn w:val="a0"/>
    <w:link w:val="3"/>
    <w:uiPriority w:val="9"/>
    <w:rsid w:val="00C20EF0"/>
    <w:rPr>
      <w:rFonts w:ascii="宋体" w:eastAsia="宋体" w:hAnsi="宋体" w:cs="宋体"/>
      <w:b/>
      <w:bCs/>
      <w:kern w:val="0"/>
      <w:sz w:val="27"/>
      <w:szCs w:val="27"/>
    </w:rPr>
  </w:style>
  <w:style w:type="character" w:customStyle="1" w:styleId="4Char">
    <w:name w:val="标题 4 Char"/>
    <w:basedOn w:val="a0"/>
    <w:link w:val="4"/>
    <w:uiPriority w:val="9"/>
    <w:rsid w:val="00C20EF0"/>
    <w:rPr>
      <w:rFonts w:ascii="宋体" w:eastAsia="宋体" w:hAnsi="宋体" w:cs="宋体"/>
      <w:b/>
      <w:bCs/>
      <w:kern w:val="0"/>
      <w:sz w:val="24"/>
      <w:szCs w:val="24"/>
    </w:rPr>
  </w:style>
  <w:style w:type="character" w:customStyle="1" w:styleId="5Char">
    <w:name w:val="标题 5 Char"/>
    <w:basedOn w:val="a0"/>
    <w:link w:val="5"/>
    <w:uiPriority w:val="9"/>
    <w:rsid w:val="00C20EF0"/>
    <w:rPr>
      <w:rFonts w:ascii="宋体" w:eastAsia="宋体" w:hAnsi="宋体" w:cs="宋体"/>
      <w:b/>
      <w:bCs/>
      <w:kern w:val="0"/>
      <w:sz w:val="20"/>
      <w:szCs w:val="20"/>
    </w:rPr>
  </w:style>
  <w:style w:type="paragraph" w:styleId="a5">
    <w:name w:val="Normal (Web)"/>
    <w:basedOn w:val="a"/>
    <w:uiPriority w:val="99"/>
    <w:semiHidden/>
    <w:unhideWhenUsed/>
    <w:rsid w:val="00C20EF0"/>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C20EF0"/>
  </w:style>
  <w:style w:type="character" w:styleId="a6">
    <w:name w:val="Strong"/>
    <w:basedOn w:val="a0"/>
    <w:uiPriority w:val="22"/>
    <w:qFormat/>
    <w:rsid w:val="00C20EF0"/>
    <w:rPr>
      <w:b/>
      <w:bCs/>
    </w:rPr>
  </w:style>
  <w:style w:type="paragraph" w:styleId="a7">
    <w:name w:val="Balloon Text"/>
    <w:basedOn w:val="a"/>
    <w:link w:val="Char1"/>
    <w:uiPriority w:val="99"/>
    <w:semiHidden/>
    <w:unhideWhenUsed/>
    <w:rsid w:val="00C20EF0"/>
    <w:rPr>
      <w:sz w:val="18"/>
      <w:szCs w:val="18"/>
    </w:rPr>
  </w:style>
  <w:style w:type="character" w:customStyle="1" w:styleId="Char1">
    <w:name w:val="批注框文本 Char"/>
    <w:basedOn w:val="a0"/>
    <w:link w:val="a7"/>
    <w:uiPriority w:val="99"/>
    <w:semiHidden/>
    <w:rsid w:val="00C20EF0"/>
    <w:rPr>
      <w:sz w:val="18"/>
      <w:szCs w:val="18"/>
    </w:rPr>
  </w:style>
  <w:style w:type="character" w:styleId="a8">
    <w:name w:val="Hyperlink"/>
    <w:basedOn w:val="a0"/>
    <w:uiPriority w:val="99"/>
    <w:unhideWhenUsed/>
    <w:rsid w:val="00457DA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07103215">
      <w:bodyDiv w:val="1"/>
      <w:marLeft w:val="0"/>
      <w:marRight w:val="0"/>
      <w:marTop w:val="0"/>
      <w:marBottom w:val="0"/>
      <w:divBdr>
        <w:top w:val="none" w:sz="0" w:space="0" w:color="auto"/>
        <w:left w:val="none" w:sz="0" w:space="0" w:color="auto"/>
        <w:bottom w:val="none" w:sz="0" w:space="0" w:color="auto"/>
        <w:right w:val="none" w:sz="0" w:space="0" w:color="auto"/>
      </w:divBdr>
      <w:divsChild>
        <w:div w:id="237594365">
          <w:blockQuote w:val="1"/>
          <w:marLeft w:val="0"/>
          <w:marRight w:val="0"/>
          <w:marTop w:val="0"/>
          <w:marBottom w:val="0"/>
          <w:divBdr>
            <w:top w:val="none" w:sz="0" w:space="0" w:color="auto"/>
            <w:left w:val="none" w:sz="0" w:space="0" w:color="auto"/>
            <w:bottom w:val="single" w:sz="6" w:space="1" w:color="F2F2F2"/>
            <w:right w:val="single" w:sz="12" w:space="1" w:color="F2F2F2"/>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qpcb.com/" TargetMode="Externa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msym.com/blog/wp-content/uploads/2010/04/image22.png"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www.emsym.com/blog/wp-content/uploads/2010/04/image24.pn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emsym.com/blog/wp-content/uploads/2010/04/GHXYG4GFGRLHS410GTXF.jp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emsym.com/blog/wp-content/uploads/2010/04/image23.png"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www.hqpcb.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E68FC-628C-4790-9430-DA55EC814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875</Words>
  <Characters>4988</Characters>
  <Application>Microsoft Office Word</Application>
  <DocSecurity>0</DocSecurity>
  <Lines>41</Lines>
  <Paragraphs>11</Paragraphs>
  <ScaleCrop>false</ScaleCrop>
  <Company/>
  <LinksUpToDate>false</LinksUpToDate>
  <CharactersWithSpaces>5852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张润华</dc:creator>
  <cp:keywords/>
  <dc:description/>
  <cp:lastModifiedBy>袁文贵</cp:lastModifiedBy>
  <cp:revision>6</cp:revision>
  <dcterms:created xsi:type="dcterms:W3CDTF">2008-07-18T04:21:00Z</dcterms:created>
  <dcterms:modified xsi:type="dcterms:W3CDTF">2014-06-27T08:46:00Z</dcterms:modified>
</cp:coreProperties>
</file>